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2A" w:rsidRDefault="005E3456" w:rsidP="003A245C">
      <w:pPr>
        <w:pStyle w:val="20"/>
        <w:shd w:val="clear" w:color="auto" w:fill="auto"/>
        <w:suppressAutoHyphens/>
        <w:spacing w:after="0" w:line="240" w:lineRule="auto"/>
        <w:jc w:val="center"/>
        <w:rPr>
          <w:b/>
          <w:i/>
          <w:sz w:val="28"/>
          <w:szCs w:val="28"/>
        </w:rPr>
      </w:pPr>
      <w:r w:rsidRPr="003A245C">
        <w:rPr>
          <w:b/>
          <w:i/>
          <w:sz w:val="28"/>
          <w:szCs w:val="28"/>
        </w:rPr>
        <w:t>Основная информация о Порядке</w:t>
      </w:r>
      <w:r w:rsidR="00911953" w:rsidRPr="003A245C">
        <w:rPr>
          <w:b/>
          <w:i/>
          <w:sz w:val="28"/>
          <w:szCs w:val="28"/>
        </w:rPr>
        <w:t xml:space="preserve"> предоставления субсидий по подключению внутридомового газового оборудования</w:t>
      </w:r>
    </w:p>
    <w:p w:rsidR="003A245C" w:rsidRPr="003A245C" w:rsidRDefault="003A245C" w:rsidP="003A245C">
      <w:pPr>
        <w:pStyle w:val="20"/>
        <w:shd w:val="clear" w:color="auto" w:fill="auto"/>
        <w:suppressAutoHyphens/>
        <w:spacing w:after="0" w:line="240" w:lineRule="auto"/>
        <w:jc w:val="center"/>
        <w:rPr>
          <w:b/>
          <w:i/>
          <w:sz w:val="28"/>
          <w:szCs w:val="28"/>
        </w:rPr>
      </w:pPr>
    </w:p>
    <w:p w:rsidR="004D282A" w:rsidRPr="003A245C" w:rsidRDefault="005E3456" w:rsidP="003A245C">
      <w:pPr>
        <w:pStyle w:val="20"/>
        <w:shd w:val="clear" w:color="auto" w:fill="auto"/>
        <w:tabs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r w:rsidRPr="003A245C">
        <w:rPr>
          <w:sz w:val="28"/>
          <w:szCs w:val="28"/>
        </w:rPr>
        <w:t xml:space="preserve">Согласно и.88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</w:t>
      </w:r>
      <w:r w:rsidRPr="003A245C">
        <w:rPr>
          <w:sz w:val="28"/>
          <w:szCs w:val="28"/>
          <w:lang w:val="en-US" w:eastAsia="en-US" w:bidi="en-US"/>
        </w:rPr>
        <w:t>N</w:t>
      </w:r>
      <w:r w:rsidRPr="003A245C">
        <w:rPr>
          <w:sz w:val="28"/>
          <w:szCs w:val="28"/>
          <w:lang w:eastAsia="en-US" w:bidi="en-US"/>
        </w:rPr>
        <w:t xml:space="preserve"> </w:t>
      </w:r>
      <w:r w:rsidRPr="003A245C">
        <w:rPr>
          <w:sz w:val="28"/>
          <w:szCs w:val="28"/>
        </w:rPr>
        <w:t xml:space="preserve">1314, </w:t>
      </w:r>
      <w:r w:rsidRPr="003A245C">
        <w:rPr>
          <w:sz w:val="28"/>
          <w:szCs w:val="28"/>
        </w:rPr>
        <w:t>мероприятия по подключению (технологическому присоединению) в пределах границ земельного участка осуществляются заявителем</w:t>
      </w:r>
    </w:p>
    <w:p w:rsidR="004D282A" w:rsidRPr="003A245C" w:rsidRDefault="005E3456" w:rsidP="003A245C">
      <w:pPr>
        <w:pStyle w:val="20"/>
        <w:shd w:val="clear" w:color="auto" w:fill="auto"/>
        <w:tabs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proofErr w:type="gramStart"/>
      <w:r w:rsidRPr="003A245C">
        <w:rPr>
          <w:sz w:val="28"/>
          <w:szCs w:val="28"/>
        </w:rPr>
        <w:t>Для оказания помощи жителям Ленинградской области в газификации (в части мероприятий по подключению в пределах границ земельного учас</w:t>
      </w:r>
      <w:r w:rsidRPr="003A245C">
        <w:rPr>
          <w:sz w:val="28"/>
          <w:szCs w:val="28"/>
        </w:rPr>
        <w:t xml:space="preserve">тка) Постановлением Правительства Ленинградской области от 30 августа 2013 года </w:t>
      </w:r>
      <w:r w:rsidRPr="003A245C">
        <w:rPr>
          <w:sz w:val="28"/>
          <w:szCs w:val="28"/>
          <w:lang w:val="en-US" w:eastAsia="en-US" w:bidi="en-US"/>
        </w:rPr>
        <w:t>N</w:t>
      </w:r>
      <w:r w:rsidRPr="003A245C">
        <w:rPr>
          <w:sz w:val="28"/>
          <w:szCs w:val="28"/>
          <w:lang w:eastAsia="en-US" w:bidi="en-US"/>
        </w:rPr>
        <w:t xml:space="preserve"> </w:t>
      </w:r>
      <w:r w:rsidRPr="003A245C">
        <w:rPr>
          <w:sz w:val="28"/>
          <w:szCs w:val="28"/>
        </w:rPr>
        <w:t>282 утвержден Порядок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</w:t>
      </w:r>
      <w:r w:rsidRPr="003A245C">
        <w:rPr>
          <w:sz w:val="28"/>
          <w:szCs w:val="28"/>
        </w:rPr>
        <w:t>асти затрат в связи с выполнением работ по подключению внутридомового газового оборудования индивидуальных домовладений</w:t>
      </w:r>
      <w:proofErr w:type="gramEnd"/>
      <w:r w:rsidRPr="003A245C">
        <w:rPr>
          <w:sz w:val="28"/>
          <w:szCs w:val="28"/>
        </w:rPr>
        <w:t xml:space="preserve"> к сетям газораспределения в рамках подпрограммы "Газификация Ленинградской области" государственной программы Ленинградской области "Обе</w:t>
      </w:r>
      <w:r w:rsidRPr="003A245C">
        <w:rPr>
          <w:sz w:val="28"/>
          <w:szCs w:val="28"/>
        </w:rPr>
        <w:t xml:space="preserve">спечение устойчивого функционирования и развития коммунальной и инженерной инфраструктуры и повышение </w:t>
      </w:r>
      <w:proofErr w:type="spellStart"/>
      <w:r w:rsidRPr="003A245C">
        <w:rPr>
          <w:sz w:val="28"/>
          <w:szCs w:val="28"/>
        </w:rPr>
        <w:t>энергоэффективности</w:t>
      </w:r>
      <w:proofErr w:type="spellEnd"/>
      <w:r w:rsidRPr="003A245C">
        <w:rPr>
          <w:sz w:val="28"/>
          <w:szCs w:val="28"/>
        </w:rPr>
        <w:t xml:space="preserve"> в Ленинградской области" (далее - Порядок).</w:t>
      </w:r>
    </w:p>
    <w:p w:rsidR="004D282A" w:rsidRPr="003A245C" w:rsidRDefault="005E3456" w:rsidP="003A245C">
      <w:pPr>
        <w:pStyle w:val="20"/>
        <w:shd w:val="clear" w:color="auto" w:fill="auto"/>
        <w:tabs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proofErr w:type="gramStart"/>
      <w:r w:rsidRPr="003A245C">
        <w:rPr>
          <w:sz w:val="28"/>
          <w:szCs w:val="28"/>
        </w:rPr>
        <w:t>Порядком определено, что индивидуальное домовладение - это отдельно стоящий жилой дом с ко</w:t>
      </w:r>
      <w:r w:rsidRPr="003A245C">
        <w:rPr>
          <w:sz w:val="28"/>
          <w:szCs w:val="28"/>
        </w:rPr>
        <w:t xml:space="preserve">личеством этажей не более трех, предназначенный для проживания одной семьи, с планируемым максимальным часовым расходом газа не более пяти кубических метров или часть жилого дома блокированной застройки (блок, предназначенный для проживания одной семьи) с </w:t>
      </w:r>
      <w:r w:rsidRPr="003A245C">
        <w:rPr>
          <w:sz w:val="28"/>
          <w:szCs w:val="28"/>
        </w:rPr>
        <w:t>планируемым максимальным часовым расходом газа не более пяти кубических метров.</w:t>
      </w:r>
      <w:proofErr w:type="gramEnd"/>
    </w:p>
    <w:p w:rsidR="004D282A" w:rsidRPr="003A245C" w:rsidRDefault="005E3456" w:rsidP="003A245C">
      <w:pPr>
        <w:pStyle w:val="20"/>
        <w:shd w:val="clear" w:color="auto" w:fill="auto"/>
        <w:tabs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proofErr w:type="gramStart"/>
      <w:r w:rsidRPr="003A245C">
        <w:rPr>
          <w:sz w:val="28"/>
          <w:szCs w:val="28"/>
        </w:rPr>
        <w:t>На момент заключения договора на выполнение работ по подключению внутридомового газового оборудования индивидуального домовладения к сетям газораспределения в индивидуальном до</w:t>
      </w:r>
      <w:r w:rsidRPr="003A245C">
        <w:rPr>
          <w:sz w:val="28"/>
          <w:szCs w:val="28"/>
        </w:rPr>
        <w:t>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(супруг, супруга, родители, дети, д</w:t>
      </w:r>
      <w:r w:rsidRPr="003A245C">
        <w:rPr>
          <w:sz w:val="28"/>
          <w:szCs w:val="28"/>
        </w:rPr>
        <w:t>едушка, бабушка, внуки), и (или) сам собственник домовладения.</w:t>
      </w:r>
      <w:proofErr w:type="gramEnd"/>
    </w:p>
    <w:p w:rsidR="004D282A" w:rsidRPr="003A245C" w:rsidRDefault="005E3456" w:rsidP="003A245C">
      <w:pPr>
        <w:pStyle w:val="20"/>
        <w:shd w:val="clear" w:color="auto" w:fill="auto"/>
        <w:tabs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proofErr w:type="gramStart"/>
      <w:r w:rsidRPr="003A245C">
        <w:rPr>
          <w:sz w:val="28"/>
          <w:szCs w:val="28"/>
        </w:rPr>
        <w:t>Работы по подключению внутридомового газового оборудования индивидуальных домовладений к сетям газораспределения включают инженерные изыскания, проектирование, проведение проверки сметной докум</w:t>
      </w:r>
      <w:r w:rsidRPr="003A245C">
        <w:rPr>
          <w:sz w:val="28"/>
          <w:szCs w:val="28"/>
        </w:rPr>
        <w:t xml:space="preserve">ентации или проведение проверки достоверности определения сметной стоимости, строительство газопровода от точки подключения (места соединения сети газораспределения с сетью </w:t>
      </w:r>
      <w:proofErr w:type="spellStart"/>
      <w:r w:rsidRPr="003A245C">
        <w:rPr>
          <w:sz w:val="28"/>
          <w:szCs w:val="28"/>
        </w:rPr>
        <w:t>газопотребления</w:t>
      </w:r>
      <w:proofErr w:type="spellEnd"/>
      <w:r w:rsidRPr="003A245C">
        <w:rPr>
          <w:sz w:val="28"/>
          <w:szCs w:val="28"/>
        </w:rPr>
        <w:t>) до газоиспользующего оборудования, включая разработку проекта на в</w:t>
      </w:r>
      <w:r w:rsidRPr="003A245C">
        <w:rPr>
          <w:sz w:val="28"/>
          <w:szCs w:val="28"/>
        </w:rPr>
        <w:t>нутридомовое газовое оборудование, приобретение и монтаж газовой плиты (при необходимости стоимостью н</w:t>
      </w:r>
      <w:r w:rsidR="003A245C">
        <w:rPr>
          <w:sz w:val="28"/>
          <w:szCs w:val="28"/>
        </w:rPr>
        <w:t>е</w:t>
      </w:r>
      <w:r w:rsidRPr="003A245C">
        <w:rPr>
          <w:sz w:val="28"/>
          <w:szCs w:val="28"/>
        </w:rPr>
        <w:t xml:space="preserve"> более 10 тыс</w:t>
      </w:r>
      <w:proofErr w:type="gramEnd"/>
      <w:r w:rsidRPr="003A245C">
        <w:rPr>
          <w:sz w:val="28"/>
          <w:szCs w:val="28"/>
        </w:rPr>
        <w:t xml:space="preserve">. рублей) и технических устройств на газопроводах, в том числе регулирующей и предохранительной арматуры, системы контроля </w:t>
      </w:r>
      <w:r w:rsidRPr="003A245C">
        <w:rPr>
          <w:sz w:val="28"/>
          <w:szCs w:val="28"/>
        </w:rPr>
        <w:lastRenderedPageBreak/>
        <w:t>загазованности по</w:t>
      </w:r>
      <w:r w:rsidRPr="003A245C">
        <w:rPr>
          <w:sz w:val="28"/>
          <w:szCs w:val="28"/>
        </w:rPr>
        <w:t>мещений, индивидуального прибора учета газа, необходимых для осуществления подачи газа; осуществление строительного контроля.</w:t>
      </w:r>
    </w:p>
    <w:p w:rsidR="004D282A" w:rsidRPr="003A245C" w:rsidRDefault="005E3456" w:rsidP="003A245C">
      <w:pPr>
        <w:pStyle w:val="20"/>
        <w:shd w:val="clear" w:color="auto" w:fill="auto"/>
        <w:tabs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r w:rsidRPr="003A245C">
        <w:rPr>
          <w:sz w:val="28"/>
          <w:szCs w:val="28"/>
        </w:rPr>
        <w:t xml:space="preserve">Плата собственников индивидуальных жилых домов, согласно постановлению, составит 10 тысяч рублей — для льготных категорий граждан </w:t>
      </w:r>
      <w:r w:rsidRPr="003A245C">
        <w:rPr>
          <w:sz w:val="28"/>
          <w:szCs w:val="28"/>
        </w:rPr>
        <w:t xml:space="preserve">и 30 тысяч рублей — для остальных домовладельцев. </w:t>
      </w:r>
      <w:proofErr w:type="gramStart"/>
      <w:r w:rsidRPr="003A245C">
        <w:rPr>
          <w:sz w:val="28"/>
          <w:szCs w:val="28"/>
        </w:rPr>
        <w:t>К льготным категориям граждан отнесены пенсионеры, родители (усыновители), воспитывающие трех и более</w:t>
      </w:r>
      <w:r w:rsidR="004D1B78">
        <w:rPr>
          <w:sz w:val="28"/>
          <w:szCs w:val="28"/>
        </w:rPr>
        <w:t xml:space="preserve"> детей, а также детей-инвалидов,</w:t>
      </w:r>
      <w:r w:rsidRPr="003A245C">
        <w:rPr>
          <w:sz w:val="28"/>
          <w:szCs w:val="28"/>
        </w:rPr>
        <w:t xml:space="preserve"> Герои Советского Союза, Герои России, полные кавалеры ордена</w:t>
      </w:r>
      <w:r w:rsidR="003A245C">
        <w:rPr>
          <w:sz w:val="28"/>
          <w:szCs w:val="28"/>
        </w:rPr>
        <w:t xml:space="preserve"> </w:t>
      </w:r>
      <w:r w:rsidRPr="003A245C">
        <w:rPr>
          <w:sz w:val="28"/>
          <w:szCs w:val="28"/>
        </w:rPr>
        <w:t>Славы, инвалиды, ветераны Великой Отечественной войны и приравненные к ним лица, указанные в ст. 2 Федерального закон</w:t>
      </w:r>
      <w:r w:rsidRPr="003A245C">
        <w:rPr>
          <w:sz w:val="28"/>
          <w:szCs w:val="28"/>
        </w:rPr>
        <w:t xml:space="preserve">а </w:t>
      </w:r>
      <w:r w:rsidR="004D1B78">
        <w:rPr>
          <w:sz w:val="28"/>
          <w:szCs w:val="28"/>
          <w:lang w:eastAsia="en-US" w:bidi="en-US"/>
        </w:rPr>
        <w:t>№5</w:t>
      </w:r>
      <w:r w:rsidRPr="003A245C">
        <w:rPr>
          <w:sz w:val="28"/>
          <w:szCs w:val="28"/>
        </w:rPr>
        <w:t>-ФЗ от 12 января 1995 года "О ветеранах", а также боевых действий, граждане, подвергшиеся воздействию радиации вследствие катастрофы на</w:t>
      </w:r>
      <w:proofErr w:type="gramEnd"/>
      <w:r w:rsidRPr="003A245C">
        <w:rPr>
          <w:sz w:val="28"/>
          <w:szCs w:val="28"/>
        </w:rPr>
        <w:t xml:space="preserve"> Чернобыльской АЭС.</w:t>
      </w:r>
    </w:p>
    <w:p w:rsidR="004D282A" w:rsidRPr="003A245C" w:rsidRDefault="005E3456" w:rsidP="003A245C">
      <w:pPr>
        <w:pStyle w:val="20"/>
        <w:shd w:val="clear" w:color="auto" w:fill="auto"/>
        <w:tabs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r w:rsidRPr="003A245C">
        <w:rPr>
          <w:sz w:val="28"/>
          <w:szCs w:val="28"/>
        </w:rPr>
        <w:t xml:space="preserve">При этом общая стоимость работ, предусмотренных договорами, будет выше суммы, которую оплачивают </w:t>
      </w:r>
      <w:r w:rsidRPr="003A245C">
        <w:rPr>
          <w:sz w:val="28"/>
          <w:szCs w:val="28"/>
        </w:rPr>
        <w:t>собственники домовладений. Максимальный размер субсидии на одно домовладение составляет 300 тысяч рублей при подключении газа ветеранам Великой Отечественной войны</w:t>
      </w:r>
      <w:r w:rsidR="004D1B78">
        <w:rPr>
          <w:sz w:val="28"/>
          <w:szCs w:val="28"/>
        </w:rPr>
        <w:t>,</w:t>
      </w:r>
      <w:r w:rsidRPr="003A245C">
        <w:rPr>
          <w:sz w:val="28"/>
          <w:szCs w:val="28"/>
        </w:rPr>
        <w:t xml:space="preserve"> 165 тысяч рублей - льготным категориям граждан и 145 тысяч рублей - остальным собственникам</w:t>
      </w:r>
      <w:r w:rsidRPr="003A245C">
        <w:rPr>
          <w:sz w:val="28"/>
          <w:szCs w:val="28"/>
        </w:rPr>
        <w:t xml:space="preserve"> частных домов.</w:t>
      </w:r>
    </w:p>
    <w:p w:rsidR="004D282A" w:rsidRPr="003A245C" w:rsidRDefault="005E3456" w:rsidP="003A245C">
      <w:pPr>
        <w:pStyle w:val="20"/>
        <w:shd w:val="clear" w:color="auto" w:fill="auto"/>
        <w:tabs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r w:rsidRPr="003A245C">
        <w:rPr>
          <w:sz w:val="28"/>
          <w:szCs w:val="28"/>
        </w:rPr>
        <w:t>В рамках действующего порядка гражданину - собственнику индивидуального домовладения необходимо заключить с организацией договор на выполнение работ по подключению, в котором указывается предварительная стоимость работ, доля гражданина и до</w:t>
      </w:r>
      <w:r w:rsidRPr="003A245C">
        <w:rPr>
          <w:sz w:val="28"/>
          <w:szCs w:val="28"/>
        </w:rPr>
        <w:t>ля бюджета Ленинградской области.</w:t>
      </w:r>
    </w:p>
    <w:p w:rsidR="004D282A" w:rsidRPr="003A245C" w:rsidRDefault="005E3456" w:rsidP="003A245C">
      <w:pPr>
        <w:pStyle w:val="20"/>
        <w:shd w:val="clear" w:color="auto" w:fill="auto"/>
        <w:tabs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r w:rsidRPr="003A245C">
        <w:rPr>
          <w:sz w:val="28"/>
          <w:szCs w:val="28"/>
        </w:rPr>
        <w:t>Для заключения договора в рамках действующего порядка гражданину - собственнику индивидуального домовладения необходимо предоставить организации - исполнителю работ по подключению следующие документы:</w:t>
      </w:r>
    </w:p>
    <w:p w:rsidR="004D282A" w:rsidRPr="003A245C" w:rsidRDefault="005E3456" w:rsidP="003A245C">
      <w:pPr>
        <w:pStyle w:val="20"/>
        <w:numPr>
          <w:ilvl w:val="0"/>
          <w:numId w:val="1"/>
        </w:numPr>
        <w:shd w:val="clear" w:color="auto" w:fill="auto"/>
        <w:tabs>
          <w:tab w:val="left" w:pos="1692"/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r w:rsidRPr="003A245C">
        <w:rPr>
          <w:sz w:val="28"/>
          <w:szCs w:val="28"/>
        </w:rPr>
        <w:t>паспорт гражданина РФ</w:t>
      </w:r>
      <w:r w:rsidRPr="003A245C">
        <w:rPr>
          <w:sz w:val="28"/>
          <w:szCs w:val="28"/>
        </w:rPr>
        <w:t>:</w:t>
      </w:r>
    </w:p>
    <w:p w:rsidR="004D282A" w:rsidRPr="003A245C" w:rsidRDefault="005E3456" w:rsidP="003A245C">
      <w:pPr>
        <w:pStyle w:val="20"/>
        <w:numPr>
          <w:ilvl w:val="0"/>
          <w:numId w:val="1"/>
        </w:numPr>
        <w:shd w:val="clear" w:color="auto" w:fill="auto"/>
        <w:tabs>
          <w:tab w:val="left" w:pos="1692"/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r w:rsidRPr="003A245C">
        <w:rPr>
          <w:sz w:val="28"/>
          <w:szCs w:val="28"/>
        </w:rPr>
        <w:t>свидетельство о государственной регистрации права собственности гражданина на индивидуальное домовладение или долю в индивидуальном домовладении;</w:t>
      </w:r>
    </w:p>
    <w:p w:rsidR="004D282A" w:rsidRPr="003A245C" w:rsidRDefault="005E3456" w:rsidP="003A245C">
      <w:pPr>
        <w:pStyle w:val="20"/>
        <w:numPr>
          <w:ilvl w:val="0"/>
          <w:numId w:val="1"/>
        </w:numPr>
        <w:shd w:val="clear" w:color="auto" w:fill="auto"/>
        <w:tabs>
          <w:tab w:val="left" w:pos="1692"/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r w:rsidRPr="003A245C">
        <w:rPr>
          <w:sz w:val="28"/>
          <w:szCs w:val="28"/>
        </w:rPr>
        <w:t>справку налогового органа об исполнении налогоплательщиком' собственником домовладения обязанности по уплате</w:t>
      </w:r>
      <w:r w:rsidRPr="003A245C">
        <w:rPr>
          <w:sz w:val="28"/>
          <w:szCs w:val="28"/>
        </w:rPr>
        <w:t xml:space="preserve"> налога на имущество физических лиц, а также земельного налога;</w:t>
      </w:r>
    </w:p>
    <w:p w:rsidR="004D282A" w:rsidRPr="003A245C" w:rsidRDefault="005E3456" w:rsidP="003A245C">
      <w:pPr>
        <w:pStyle w:val="20"/>
        <w:numPr>
          <w:ilvl w:val="0"/>
          <w:numId w:val="1"/>
        </w:numPr>
        <w:shd w:val="clear" w:color="auto" w:fill="auto"/>
        <w:tabs>
          <w:tab w:val="left" w:pos="1692"/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r w:rsidRPr="003A245C">
        <w:rPr>
          <w:sz w:val="28"/>
          <w:szCs w:val="28"/>
        </w:rPr>
        <w:t>согласие собственника домовладения на обработку его персональных данных;</w:t>
      </w:r>
    </w:p>
    <w:p w:rsidR="004D282A" w:rsidRPr="003A245C" w:rsidRDefault="005E3456" w:rsidP="003A245C">
      <w:pPr>
        <w:pStyle w:val="20"/>
        <w:numPr>
          <w:ilvl w:val="0"/>
          <w:numId w:val="1"/>
        </w:numPr>
        <w:shd w:val="clear" w:color="auto" w:fill="auto"/>
        <w:tabs>
          <w:tab w:val="left" w:pos="1692"/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r w:rsidRPr="003A245C">
        <w:rPr>
          <w:sz w:val="28"/>
          <w:szCs w:val="28"/>
        </w:rPr>
        <w:t>документы, подтверждающие регистрацию по месту жительства в индивидуальных домовладениях не менее одного года граждан Р</w:t>
      </w:r>
      <w:r w:rsidRPr="003A245C">
        <w:rPr>
          <w:sz w:val="28"/>
          <w:szCs w:val="28"/>
        </w:rPr>
        <w:t>Ф, состоящих в родственных отношениях с собственником домовладения (родители, супруг, дети) и (или) самого собственника домовладения.</w:t>
      </w:r>
    </w:p>
    <w:p w:rsidR="004D282A" w:rsidRPr="003A245C" w:rsidRDefault="005E3456" w:rsidP="003A245C">
      <w:pPr>
        <w:pStyle w:val="20"/>
        <w:shd w:val="clear" w:color="auto" w:fill="auto"/>
        <w:tabs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r w:rsidRPr="003A245C">
        <w:rPr>
          <w:sz w:val="28"/>
          <w:szCs w:val="28"/>
        </w:rPr>
        <w:t>Данный договор, подписанный сторонами, организация-исполнитель предоставляет в комитет по топливно-энергетическому комплек</w:t>
      </w:r>
      <w:r w:rsidRPr="003A245C">
        <w:rPr>
          <w:sz w:val="28"/>
          <w:szCs w:val="28"/>
        </w:rPr>
        <w:t>су Ленинградской области в составе заявки в соответствии с действующим Порядком.</w:t>
      </w:r>
    </w:p>
    <w:p w:rsidR="004D282A" w:rsidRPr="003A245C" w:rsidRDefault="005E3456" w:rsidP="00706761">
      <w:pPr>
        <w:pStyle w:val="20"/>
        <w:shd w:val="clear" w:color="auto" w:fill="auto"/>
        <w:tabs>
          <w:tab w:val="left" w:pos="3796"/>
          <w:tab w:val="left" w:pos="5596"/>
          <w:tab w:val="left" w:pos="6532"/>
          <w:tab w:val="left" w:pos="7132"/>
          <w:tab w:val="left" w:pos="9138"/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r w:rsidRPr="003A245C">
        <w:rPr>
          <w:sz w:val="28"/>
          <w:szCs w:val="28"/>
        </w:rPr>
        <w:t>Непосредственного</w:t>
      </w:r>
      <w:r w:rsidR="00706761">
        <w:rPr>
          <w:sz w:val="28"/>
          <w:szCs w:val="28"/>
        </w:rPr>
        <w:t xml:space="preserve"> </w:t>
      </w:r>
      <w:r w:rsidRPr="003A245C">
        <w:rPr>
          <w:sz w:val="28"/>
          <w:szCs w:val="28"/>
        </w:rPr>
        <w:t>исполнителя</w:t>
      </w:r>
      <w:r w:rsidR="00706761">
        <w:rPr>
          <w:sz w:val="28"/>
          <w:szCs w:val="28"/>
        </w:rPr>
        <w:t xml:space="preserve"> </w:t>
      </w:r>
      <w:r w:rsidRPr="003A245C">
        <w:rPr>
          <w:sz w:val="28"/>
          <w:szCs w:val="28"/>
        </w:rPr>
        <w:t>работ</w:t>
      </w:r>
      <w:r w:rsidR="00706761">
        <w:rPr>
          <w:sz w:val="28"/>
          <w:szCs w:val="28"/>
        </w:rPr>
        <w:t xml:space="preserve"> по </w:t>
      </w:r>
      <w:r w:rsidRPr="003A245C">
        <w:rPr>
          <w:sz w:val="28"/>
          <w:szCs w:val="28"/>
        </w:rPr>
        <w:t>строительству</w:t>
      </w:r>
      <w:r w:rsidR="00706761">
        <w:rPr>
          <w:sz w:val="28"/>
          <w:szCs w:val="28"/>
        </w:rPr>
        <w:t xml:space="preserve"> </w:t>
      </w:r>
      <w:r w:rsidRPr="003A245C">
        <w:rPr>
          <w:sz w:val="28"/>
          <w:szCs w:val="28"/>
        </w:rPr>
        <w:t>газопровода</w:t>
      </w:r>
      <w:r w:rsidR="00706761">
        <w:rPr>
          <w:sz w:val="28"/>
          <w:szCs w:val="28"/>
        </w:rPr>
        <w:t xml:space="preserve"> </w:t>
      </w:r>
      <w:r w:rsidRPr="003A245C">
        <w:rPr>
          <w:sz w:val="28"/>
          <w:szCs w:val="28"/>
        </w:rPr>
        <w:t>собственник домовладения может выбрать самостоятельно, в том числе и: исходя из минимальной стоимости работ. Э</w:t>
      </w:r>
      <w:r w:rsidRPr="003A245C">
        <w:rPr>
          <w:sz w:val="28"/>
          <w:szCs w:val="28"/>
        </w:rPr>
        <w:t xml:space="preserve">то может быть любая организация, </w:t>
      </w:r>
      <w:r w:rsidRPr="003A245C">
        <w:rPr>
          <w:sz w:val="28"/>
          <w:szCs w:val="28"/>
        </w:rPr>
        <w:lastRenderedPageBreak/>
        <w:t xml:space="preserve">имеющая допуск к строительству газовых сетей и заключившая соглашение с комитетом по </w:t>
      </w:r>
      <w:proofErr w:type="spellStart"/>
      <w:r w:rsidRPr="003A245C">
        <w:rPr>
          <w:sz w:val="28"/>
          <w:szCs w:val="28"/>
        </w:rPr>
        <w:t>топливн</w:t>
      </w:r>
      <w:proofErr w:type="gramStart"/>
      <w:r w:rsidRPr="003A245C">
        <w:rPr>
          <w:sz w:val="28"/>
          <w:szCs w:val="28"/>
        </w:rPr>
        <w:t>о</w:t>
      </w:r>
      <w:proofErr w:type="spellEnd"/>
      <w:r w:rsidRPr="003A245C">
        <w:rPr>
          <w:sz w:val="28"/>
          <w:szCs w:val="28"/>
        </w:rPr>
        <w:t>-</w:t>
      </w:r>
      <w:proofErr w:type="gramEnd"/>
      <w:r w:rsidRPr="003A245C">
        <w:rPr>
          <w:sz w:val="28"/>
          <w:szCs w:val="28"/>
        </w:rPr>
        <w:t xml:space="preserve"> энергетическому комплексу Ленинградской области в рамках вышеназванного порядка.</w:t>
      </w:r>
    </w:p>
    <w:p w:rsidR="004D282A" w:rsidRPr="003A245C" w:rsidRDefault="005E3456" w:rsidP="003A245C">
      <w:pPr>
        <w:pStyle w:val="20"/>
        <w:shd w:val="clear" w:color="auto" w:fill="auto"/>
        <w:tabs>
          <w:tab w:val="left" w:pos="9639"/>
        </w:tabs>
        <w:suppressAutoHyphens/>
        <w:spacing w:after="0" w:line="240" w:lineRule="auto"/>
        <w:ind w:right="-7" w:firstLine="567"/>
        <w:jc w:val="both"/>
        <w:rPr>
          <w:sz w:val="28"/>
          <w:szCs w:val="28"/>
        </w:rPr>
      </w:pPr>
      <w:r w:rsidRPr="003A245C">
        <w:rPr>
          <w:sz w:val="28"/>
          <w:szCs w:val="28"/>
        </w:rPr>
        <w:t>К настоящему времени уже заключено соглашение со следующими организациями: АО «Газпром газораспределение Ленинградская область», ООО «Центр газификации», ООО «</w:t>
      </w:r>
      <w:proofErr w:type="spellStart"/>
      <w:r w:rsidRPr="003A245C">
        <w:rPr>
          <w:sz w:val="28"/>
          <w:szCs w:val="28"/>
        </w:rPr>
        <w:t>Леноблстрой</w:t>
      </w:r>
      <w:proofErr w:type="spellEnd"/>
      <w:r w:rsidRPr="003A245C">
        <w:rPr>
          <w:sz w:val="28"/>
          <w:szCs w:val="28"/>
        </w:rPr>
        <w:t>», ООО</w:t>
      </w:r>
      <w:r w:rsidRPr="003A245C">
        <w:rPr>
          <w:sz w:val="28"/>
          <w:szCs w:val="28"/>
        </w:rPr>
        <w:t xml:space="preserve"> «</w:t>
      </w:r>
      <w:proofErr w:type="spellStart"/>
      <w:r w:rsidRPr="003A245C">
        <w:rPr>
          <w:sz w:val="28"/>
          <w:szCs w:val="28"/>
        </w:rPr>
        <w:t>СпецГазСтрой</w:t>
      </w:r>
      <w:proofErr w:type="spellEnd"/>
      <w:r w:rsidRPr="003A245C">
        <w:rPr>
          <w:sz w:val="28"/>
          <w:szCs w:val="28"/>
        </w:rPr>
        <w:t>», ООО «Специализированная газовая служба», ООО «</w:t>
      </w:r>
      <w:proofErr w:type="spellStart"/>
      <w:r w:rsidRPr="003A245C">
        <w:rPr>
          <w:sz w:val="28"/>
          <w:szCs w:val="28"/>
        </w:rPr>
        <w:t>НеваГаз</w:t>
      </w:r>
      <w:proofErr w:type="spellEnd"/>
      <w:r w:rsidRPr="003A245C">
        <w:rPr>
          <w:sz w:val="28"/>
          <w:szCs w:val="28"/>
        </w:rPr>
        <w:t>», ООО «</w:t>
      </w:r>
      <w:proofErr w:type="spellStart"/>
      <w:r w:rsidRPr="003A245C">
        <w:rPr>
          <w:sz w:val="28"/>
          <w:szCs w:val="28"/>
        </w:rPr>
        <w:t>Мапгазстрой</w:t>
      </w:r>
      <w:proofErr w:type="spellEnd"/>
      <w:r w:rsidRPr="003A245C">
        <w:rPr>
          <w:sz w:val="28"/>
          <w:szCs w:val="28"/>
        </w:rPr>
        <w:t>».</w:t>
      </w:r>
    </w:p>
    <w:p w:rsidR="003A245C" w:rsidRPr="003A245C" w:rsidRDefault="003A245C" w:rsidP="003A245C">
      <w:pPr>
        <w:pStyle w:val="30"/>
        <w:shd w:val="clear" w:color="auto" w:fill="auto"/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3A245C" w:rsidRPr="003A245C" w:rsidRDefault="003A245C" w:rsidP="003A245C">
      <w:pPr>
        <w:pStyle w:val="30"/>
        <w:shd w:val="clear" w:color="auto" w:fill="auto"/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A245C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pt;margin-top:12.5pt;width:63pt;height:15pt;z-index:-251658752;mso-wrap-distance-left:157.45pt;mso-wrap-distance-right:5pt;mso-position-horizontal-relative:margin" filled="f" stroked="f">
            <v:textbox inset="0,0,0,0">
              <w:txbxContent>
                <w:p w:rsidR="003A245C" w:rsidRDefault="005E3456" w:rsidP="003A245C">
                  <w:pPr>
                    <w:pStyle w:val="4"/>
                    <w:shd w:val="clear" w:color="auto" w:fill="auto"/>
                    <w:ind w:firstLine="0"/>
                    <w:jc w:val="both"/>
                  </w:pPr>
                  <w:r>
                    <w:t>ПРАВИТЕЛЬСТВО</w:t>
                  </w:r>
                </w:p>
                <w:p w:rsidR="004D282A" w:rsidRDefault="005E3456" w:rsidP="003A245C">
                  <w:pPr>
                    <w:pStyle w:val="4"/>
                    <w:shd w:val="clear" w:color="auto" w:fill="auto"/>
                    <w:ind w:firstLine="0"/>
                  </w:pPr>
                  <w:r>
                    <w:t>ЛЕНИНГРАДСКОЙ ОБЛАСТИ</w:t>
                  </w:r>
                </w:p>
              </w:txbxContent>
            </v:textbox>
            <w10:wrap type="square" side="left" anchorx="margin"/>
          </v:shape>
        </w:pict>
      </w:r>
    </w:p>
    <w:p w:rsidR="003A245C" w:rsidRPr="003A245C" w:rsidRDefault="003A245C" w:rsidP="003A245C">
      <w:pPr>
        <w:pStyle w:val="30"/>
        <w:shd w:val="clear" w:color="auto" w:fill="auto"/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4D282A" w:rsidRPr="003A245C" w:rsidRDefault="005E3456" w:rsidP="003A245C">
      <w:pPr>
        <w:pStyle w:val="30"/>
        <w:shd w:val="clear" w:color="auto" w:fill="auto"/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A245C">
        <w:rPr>
          <w:rFonts w:ascii="Times New Roman" w:hAnsi="Times New Roman" w:cs="Times New Roman"/>
          <w:sz w:val="28"/>
          <w:szCs w:val="28"/>
        </w:rPr>
        <w:t>Документ создан в электронной форме. № 3-3514/2020 от 19.08.2020. Исполнитель:</w:t>
      </w:r>
      <w:r w:rsidR="003A2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45C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3A245C">
        <w:rPr>
          <w:rFonts w:ascii="Times New Roman" w:hAnsi="Times New Roman" w:cs="Times New Roman"/>
          <w:sz w:val="28"/>
          <w:szCs w:val="28"/>
        </w:rPr>
        <w:t xml:space="preserve"> А.С </w:t>
      </w:r>
    </w:p>
    <w:sectPr w:rsidR="004D282A" w:rsidRPr="003A245C" w:rsidSect="003A245C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56" w:rsidRDefault="005E3456" w:rsidP="004D282A">
      <w:r>
        <w:separator/>
      </w:r>
    </w:p>
  </w:endnote>
  <w:endnote w:type="continuationSeparator" w:id="0">
    <w:p w:rsidR="005E3456" w:rsidRDefault="005E3456" w:rsidP="004D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56" w:rsidRDefault="005E3456"/>
  </w:footnote>
  <w:footnote w:type="continuationSeparator" w:id="0">
    <w:p w:rsidR="005E3456" w:rsidRDefault="005E34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4BA2"/>
    <w:multiLevelType w:val="multilevel"/>
    <w:tmpl w:val="E5B6F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282A"/>
    <w:rsid w:val="003A245C"/>
    <w:rsid w:val="004D1B78"/>
    <w:rsid w:val="004D282A"/>
    <w:rsid w:val="005E3456"/>
    <w:rsid w:val="00706761"/>
    <w:rsid w:val="0091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8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82A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4D282A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sid w:val="004D2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D282A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4">
    <w:name w:val="Основной текст (4)"/>
    <w:basedOn w:val="a"/>
    <w:link w:val="4Exact"/>
    <w:rsid w:val="004D282A"/>
    <w:pPr>
      <w:shd w:val="clear" w:color="auto" w:fill="FFFFFF"/>
      <w:spacing w:line="91" w:lineRule="exact"/>
      <w:ind w:firstLine="380"/>
    </w:pPr>
    <w:rPr>
      <w:rFonts w:ascii="Tahoma" w:eastAsia="Tahoma" w:hAnsi="Tahoma" w:cs="Tahoma"/>
      <w:sz w:val="8"/>
      <w:szCs w:val="8"/>
    </w:rPr>
  </w:style>
  <w:style w:type="paragraph" w:customStyle="1" w:styleId="20">
    <w:name w:val="Основной текст (2)"/>
    <w:basedOn w:val="a"/>
    <w:link w:val="2"/>
    <w:rsid w:val="004D282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D282A"/>
    <w:pPr>
      <w:shd w:val="clear" w:color="auto" w:fill="FFFFFF"/>
      <w:spacing w:before="180" w:line="0" w:lineRule="atLeast"/>
      <w:jc w:val="both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vostrikova</dc:creator>
  <cp:lastModifiedBy>vostrikova</cp:lastModifiedBy>
  <cp:revision>3</cp:revision>
  <dcterms:created xsi:type="dcterms:W3CDTF">2021-03-01T09:11:00Z</dcterms:created>
  <dcterms:modified xsi:type="dcterms:W3CDTF">2021-03-01T10:15:00Z</dcterms:modified>
</cp:coreProperties>
</file>