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11243"/>
      </w:tblGrid>
      <w:tr w:rsidR="00D5718F" w:rsidRPr="00D5718F" w:rsidTr="00D5718F">
        <w:tc>
          <w:tcPr>
            <w:tcW w:w="98" w:type="dxa"/>
            <w:shd w:val="clear" w:color="auto" w:fill="FFFFFF"/>
            <w:tcMar>
              <w:top w:w="600" w:type="dxa"/>
              <w:left w:w="0" w:type="dxa"/>
              <w:bottom w:w="0" w:type="dxa"/>
              <w:right w:w="0" w:type="dxa"/>
            </w:tcMar>
            <w:hideMark/>
          </w:tcPr>
          <w:p w:rsidR="00D5718F" w:rsidRPr="00D5718F" w:rsidRDefault="00D5718F" w:rsidP="00D5718F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5718F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3" w:type="dxa"/>
            <w:shd w:val="clear" w:color="auto" w:fill="FFFFFF"/>
            <w:tcMar>
              <w:top w:w="495" w:type="dxa"/>
              <w:left w:w="0" w:type="dxa"/>
              <w:bottom w:w="0" w:type="dxa"/>
              <w:right w:w="0" w:type="dxa"/>
            </w:tcMar>
            <w:hideMark/>
          </w:tcPr>
          <w:p w:rsidR="00D5718F" w:rsidRPr="00D5718F" w:rsidRDefault="00D5718F" w:rsidP="00D5718F">
            <w:pPr>
              <w:pBdr>
                <w:bottom w:val="single" w:sz="12" w:space="0" w:color="007439"/>
              </w:pBdr>
              <w:spacing w:before="100" w:beforeAutospacing="1" w:after="100" w:afterAutospacing="1" w:line="240" w:lineRule="auto"/>
              <w:ind w:firstLine="321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007439"/>
                <w:kern w:val="36"/>
                <w:sz w:val="48"/>
                <w:szCs w:val="48"/>
                <w:lang w:eastAsia="ru-RU"/>
              </w:rPr>
            </w:pPr>
            <w:r w:rsidRPr="00D5718F">
              <w:rPr>
                <w:rFonts w:ascii="Arial" w:eastAsia="Times New Roman" w:hAnsi="Arial" w:cs="Arial"/>
                <w:i/>
                <w:iCs/>
                <w:color w:val="007439"/>
                <w:kern w:val="36"/>
                <w:sz w:val="48"/>
                <w:szCs w:val="48"/>
                <w:lang w:eastAsia="ru-RU"/>
              </w:rPr>
              <w:t>Государственные и муниципальные услуги в электронной форме</w:t>
            </w:r>
          </w:p>
        </w:tc>
      </w:tr>
    </w:tbl>
    <w:p w:rsidR="00D5718F" w:rsidRDefault="00D5718F"/>
    <w:p w:rsidR="00D5718F" w:rsidRDefault="00D5718F" w:rsidP="00D5718F"/>
    <w:p w:rsidR="00D5718F" w:rsidRDefault="00D5718F" w:rsidP="00D5718F">
      <w:r>
        <w:rPr>
          <w:noProof/>
          <w:lang w:eastAsia="ru-RU"/>
        </w:rPr>
        <w:drawing>
          <wp:inline distT="0" distB="0" distL="0" distR="0">
            <wp:extent cx="5940425" cy="3643151"/>
            <wp:effectExtent l="0" t="0" r="3175" b="0"/>
            <wp:docPr id="1" name="Рисунок 1" descr="http://soltonadm.ru/pic/image/ms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tonadm.ru/pic/image/msz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8F" w:rsidRDefault="00D5718F" w:rsidP="00D5718F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262D2F"/>
          <w:sz w:val="18"/>
          <w:szCs w:val="18"/>
        </w:rPr>
      </w:pPr>
      <w:r>
        <w:rPr>
          <w:rStyle w:val="a4"/>
          <w:color w:val="262D2F"/>
          <w:sz w:val="27"/>
          <w:szCs w:val="27"/>
        </w:rPr>
        <w:t>Преимущества получения массовых социально значимых услуг в электронном виде</w:t>
      </w:r>
    </w:p>
    <w:p w:rsidR="00D5718F" w:rsidRPr="007B5E35" w:rsidRDefault="00D5718F" w:rsidP="00D5718F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62D2F"/>
        </w:rPr>
      </w:pPr>
      <w:r>
        <w:rPr>
          <w:color w:val="262D2F"/>
        </w:rPr>
        <w:tab/>
      </w:r>
      <w:r>
        <w:rPr>
          <w:color w:val="262D2F"/>
        </w:rPr>
        <w:tab/>
      </w:r>
      <w:r>
        <w:rPr>
          <w:color w:val="262D2F"/>
        </w:rPr>
        <w:tab/>
      </w:r>
      <w:r>
        <w:rPr>
          <w:color w:val="262D2F"/>
        </w:rPr>
        <w:tab/>
      </w:r>
      <w:r>
        <w:rPr>
          <w:color w:val="262D2F"/>
        </w:rPr>
        <w:tab/>
      </w:r>
      <w:r>
        <w:rPr>
          <w:color w:val="262D2F"/>
        </w:rPr>
        <w:tab/>
      </w:r>
      <w:r>
        <w:rPr>
          <w:color w:val="262D2F"/>
        </w:rPr>
        <w:tab/>
      </w:r>
      <w:r>
        <w:rPr>
          <w:color w:val="262D2F"/>
        </w:rPr>
        <w:tab/>
      </w:r>
      <w:r w:rsidRPr="00D5718F">
        <w:rPr>
          <w:color w:val="262D2F"/>
        </w:rPr>
        <w:t>В рамках реализации национальной программы «Цифровая экономика Российской Федерации»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(далее – МСЗУ) в электронном формате, используя Единый портал государственных и муниципальных услуг (функций</w:t>
      </w:r>
      <w:r w:rsidRPr="007B5E35">
        <w:rPr>
          <w:color w:val="262D2F"/>
        </w:rPr>
        <w:t>)</w:t>
      </w:r>
      <w:r w:rsidR="007B5E35" w:rsidRPr="007B5E35">
        <w:rPr>
          <w:color w:val="262D2F"/>
        </w:rPr>
        <w:t xml:space="preserve"> </w:t>
      </w:r>
      <w:r w:rsidR="007B5E35" w:rsidRPr="007B5E35">
        <w:rPr>
          <w:color w:val="212529"/>
          <w:shd w:val="clear" w:color="auto" w:fill="FFFFFF"/>
        </w:rPr>
        <w:t>(www.</w:t>
      </w:r>
      <w:hyperlink r:id="rId6" w:tgtFrame="_blank" w:history="1">
        <w:r w:rsidR="007B5E35" w:rsidRPr="007B5E35">
          <w:rPr>
            <w:rStyle w:val="a5"/>
            <w:color w:val="0056B3"/>
            <w:shd w:val="clear" w:color="auto" w:fill="FFFFFF"/>
          </w:rPr>
          <w:t>gosuslugi.ru</w:t>
        </w:r>
      </w:hyperlink>
      <w:r w:rsidR="007B5E35" w:rsidRPr="007B5E35">
        <w:rPr>
          <w:color w:val="212529"/>
          <w:shd w:val="clear" w:color="auto" w:fill="FFFFFF"/>
        </w:rPr>
        <w:t>)</w:t>
      </w:r>
      <w:r w:rsidRPr="007B5E35">
        <w:rPr>
          <w:color w:val="262D2F"/>
        </w:rPr>
        <w:t>.</w:t>
      </w:r>
    </w:p>
    <w:p w:rsidR="00D5718F" w:rsidRPr="00D5718F" w:rsidRDefault="00D5718F" w:rsidP="00D5718F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262D2F"/>
        </w:rPr>
      </w:pPr>
      <w:r w:rsidRPr="007B5E35">
        <w:rPr>
          <w:b/>
          <w:color w:val="262D2F"/>
        </w:rPr>
        <w:t>Преимущества получения МСЗУ в электронном</w:t>
      </w:r>
      <w:r w:rsidRPr="00D5718F">
        <w:rPr>
          <w:b/>
          <w:color w:val="262D2F"/>
        </w:rPr>
        <w:t xml:space="preserve"> виде посредством Портала заключаются в:</w:t>
      </w:r>
    </w:p>
    <w:p w:rsidR="00D5718F" w:rsidRDefault="00D5718F" w:rsidP="00D571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D2F"/>
        </w:rPr>
      </w:pPr>
      <w:r w:rsidRPr="00D5718F">
        <w:rPr>
          <w:color w:val="262D2F"/>
        </w:rPr>
        <w:t>Доступности в получении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D5718F" w:rsidRDefault="00D5718F" w:rsidP="00D571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D2F"/>
        </w:rPr>
      </w:pPr>
      <w:r w:rsidRPr="00D5718F">
        <w:rPr>
          <w:color w:val="262D2F"/>
        </w:rPr>
        <w:t>Упрощении процедур получения МСЗУ. Формы электронных заявлений на Портале максимально упрощены и понятны заявителям.</w:t>
      </w:r>
    </w:p>
    <w:p w:rsidR="00D5718F" w:rsidRDefault="00D5718F" w:rsidP="00D571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D2F"/>
        </w:rPr>
      </w:pPr>
      <w:r w:rsidRPr="00D5718F">
        <w:rPr>
          <w:color w:val="262D2F"/>
        </w:rPr>
        <w:t>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D5718F" w:rsidRDefault="00D5718F" w:rsidP="00D571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62D2F"/>
        </w:rPr>
      </w:pPr>
      <w:r w:rsidRPr="00D5718F">
        <w:rPr>
          <w:color w:val="262D2F"/>
        </w:rPr>
        <w:t>Возможности подачи заявления о предоставлении МСЗУ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  <w:r w:rsidRPr="00D5718F">
        <w:rPr>
          <w:color w:val="262D2F"/>
        </w:rPr>
        <w:br/>
        <w:t>Кроме того, возможностями Портала могут воспользоваться физические и юридические лица, предприниматели и иностранные граждане.</w:t>
      </w:r>
    </w:p>
    <w:p w:rsidR="00D86804" w:rsidRPr="007B5E35" w:rsidRDefault="00D86804" w:rsidP="007B5E35">
      <w:pPr>
        <w:pStyle w:val="a3"/>
        <w:spacing w:before="0" w:beforeAutospacing="0" w:after="180" w:afterAutospacing="0"/>
        <w:ind w:left="-349"/>
        <w:jc w:val="both"/>
        <w:rPr>
          <w:rFonts w:ascii="Arial" w:hAnsi="Arial" w:cs="Arial"/>
          <w:color w:val="000000"/>
          <w:sz w:val="21"/>
          <w:szCs w:val="21"/>
        </w:rPr>
      </w:pPr>
    </w:p>
    <w:p w:rsidR="00724E1C" w:rsidRPr="00724E1C" w:rsidRDefault="000E4D27" w:rsidP="00724E1C">
      <w:pPr>
        <w:pStyle w:val="a3"/>
        <w:spacing w:before="0" w:beforeAutospacing="0" w:after="180" w:afterAutospacing="0"/>
        <w:ind w:left="-851" w:firstLine="567"/>
        <w:jc w:val="both"/>
        <w:rPr>
          <w:color w:val="262D2F"/>
        </w:rPr>
      </w:pPr>
      <w:hyperlink r:id="rId7" w:tooltip="Рекомендованный Переченьмассовых социально значимых муниципальных услуг Ленинградской области, предоставляемых органами местного самоуправления Ленинградской области утвержден распоряжением Правительства Ленинградской области от 18.06.2021 г. № 392-р(с изм. от" w:history="1">
        <w:r w:rsidR="00D86804" w:rsidRPr="00724E1C">
          <w:rPr>
            <w:rStyle w:val="a5"/>
            <w:color w:val="auto"/>
            <w:u w:val="none"/>
          </w:rPr>
  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 утвержден распоряжением Правительства Ленинградской области от 18.06.2021 г. № 392-р</w:t>
        </w:r>
        <w:r w:rsidR="007B5E35" w:rsidRPr="00724E1C">
          <w:rPr>
            <w:rStyle w:val="a5"/>
            <w:color w:val="auto"/>
            <w:u w:val="none"/>
          </w:rPr>
          <w:t xml:space="preserve"> </w:t>
        </w:r>
        <w:r w:rsidR="00D86804" w:rsidRPr="00724E1C">
          <w:rPr>
            <w:rStyle w:val="a5"/>
            <w:color w:val="auto"/>
            <w:u w:val="none"/>
          </w:rPr>
          <w:t>(с изм. от 09.01.2023 г. № 5-р). В указанный Перечень включено более 3</w:t>
        </w:r>
        <w:r w:rsidR="007B5E35" w:rsidRPr="00724E1C">
          <w:rPr>
            <w:rStyle w:val="a5"/>
            <w:color w:val="auto"/>
            <w:u w:val="none"/>
          </w:rPr>
          <w:t>5</w:t>
        </w:r>
        <w:r w:rsidR="00D86804" w:rsidRPr="00724E1C">
          <w:rPr>
            <w:rStyle w:val="a5"/>
            <w:color w:val="auto"/>
            <w:u w:val="none"/>
          </w:rPr>
          <w:t>-ти услуг</w:t>
        </w:r>
      </w:hyperlink>
      <w:r w:rsidR="00724E1C">
        <w:rPr>
          <w:rStyle w:val="a5"/>
          <w:color w:val="auto"/>
          <w:u w:val="none"/>
        </w:rPr>
        <w:t>.</w:t>
      </w:r>
    </w:p>
    <w:sectPr w:rsidR="00724E1C" w:rsidRPr="00724E1C" w:rsidSect="00D8680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51065"/>
    <w:multiLevelType w:val="hybridMultilevel"/>
    <w:tmpl w:val="3E2204A2"/>
    <w:lvl w:ilvl="0" w:tplc="4FE20E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4"/>
    <w:rsid w:val="000E4D27"/>
    <w:rsid w:val="00532D24"/>
    <w:rsid w:val="00724E1C"/>
    <w:rsid w:val="007B5E35"/>
    <w:rsid w:val="00D5718F"/>
    <w:rsid w:val="00D86804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42E9-9D89-4020-BE4D-1305260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18F"/>
    <w:rPr>
      <w:b/>
      <w:bCs/>
    </w:rPr>
  </w:style>
  <w:style w:type="character" w:styleId="a5">
    <w:name w:val="Hyperlink"/>
    <w:basedOn w:val="a0"/>
    <w:uiPriority w:val="99"/>
    <w:semiHidden/>
    <w:unhideWhenUsed/>
    <w:rsid w:val="00D571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5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lshelutsk.ru/tinybrowser/files/novosti/2023/2/perechen-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Трофимова</dc:creator>
  <cp:keywords/>
  <dc:description/>
  <cp:lastModifiedBy>Татьяна</cp:lastModifiedBy>
  <cp:revision>2</cp:revision>
  <dcterms:created xsi:type="dcterms:W3CDTF">2023-06-28T07:09:00Z</dcterms:created>
  <dcterms:modified xsi:type="dcterms:W3CDTF">2023-06-28T07:09:00Z</dcterms:modified>
</cp:coreProperties>
</file>