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0C" w:rsidRPr="00C5370C" w:rsidRDefault="00C5370C" w:rsidP="00C5370C">
      <w:pPr>
        <w:pStyle w:val="af3"/>
        <w:jc w:val="right"/>
        <w:rPr>
          <w:rFonts w:ascii="Times New Roman" w:hAnsi="Times New Roman" w:cs="Times New Roman"/>
          <w:sz w:val="28"/>
          <w:szCs w:val="28"/>
        </w:rPr>
      </w:pPr>
      <w:r w:rsidRPr="00C5370C">
        <w:rPr>
          <w:rFonts w:ascii="Times New Roman" w:hAnsi="Times New Roman" w:cs="Times New Roman"/>
          <w:sz w:val="28"/>
          <w:szCs w:val="28"/>
        </w:rPr>
        <w:t>ПРОЕКТ</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C5370C" w:rsidRPr="00C5370C" w:rsidRDefault="00C5370C" w:rsidP="00C5370C">
      <w:pPr>
        <w:pStyle w:val="af3"/>
        <w:jc w:val="center"/>
        <w:rPr>
          <w:rFonts w:ascii="Times New Roman" w:hAnsi="Times New Roman" w:cs="Times New Roman"/>
          <w:sz w:val="28"/>
          <w:szCs w:val="28"/>
        </w:rPr>
      </w:pPr>
    </w:p>
    <w:p w:rsidR="00C5370C" w:rsidRDefault="00C5370C" w:rsidP="00C5370C">
      <w:pPr>
        <w:pStyle w:val="af3"/>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C5370C" w:rsidRPr="00C5370C" w:rsidRDefault="00C5370C" w:rsidP="00C5370C">
      <w:pPr>
        <w:pStyle w:val="af3"/>
        <w:jc w:val="center"/>
        <w:rPr>
          <w:rFonts w:ascii="Times New Roman" w:hAnsi="Times New Roman" w:cs="Times New Roman"/>
          <w:b/>
          <w:sz w:val="28"/>
          <w:szCs w:val="28"/>
        </w:rPr>
      </w:pPr>
    </w:p>
    <w:p w:rsidR="00C5370C" w:rsidRDefault="008B5AA4" w:rsidP="00C5370C">
      <w:pPr>
        <w:pStyle w:val="af3"/>
        <w:rPr>
          <w:rFonts w:ascii="Times New Roman" w:hAnsi="Times New Roman" w:cs="Times New Roman"/>
          <w:sz w:val="28"/>
          <w:szCs w:val="28"/>
        </w:rPr>
      </w:pPr>
      <w:r>
        <w:rPr>
          <w:rFonts w:ascii="Times New Roman" w:hAnsi="Times New Roman" w:cs="Times New Roman"/>
          <w:sz w:val="28"/>
          <w:szCs w:val="28"/>
        </w:rPr>
        <w:t>о</w:t>
      </w:r>
      <w:r w:rsidR="00C5370C" w:rsidRPr="00C5370C">
        <w:rPr>
          <w:rFonts w:ascii="Times New Roman" w:hAnsi="Times New Roman" w:cs="Times New Roman"/>
          <w:sz w:val="28"/>
          <w:szCs w:val="28"/>
        </w:rPr>
        <w:t>т________2022 года № ________</w:t>
      </w:r>
    </w:p>
    <w:p w:rsidR="00C5370C" w:rsidRPr="00C5370C" w:rsidRDefault="00C5370C" w:rsidP="00C5370C">
      <w:pPr>
        <w:pStyle w:val="af3"/>
        <w:rPr>
          <w:rFonts w:ascii="Times New Roman" w:hAnsi="Times New Roman" w:cs="Times New Roman"/>
          <w:sz w:val="28"/>
          <w:szCs w:val="28"/>
        </w:rPr>
      </w:pPr>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 xml:space="preserve">Об утверждении </w:t>
      </w:r>
      <w:proofErr w:type="gramStart"/>
      <w:r w:rsidRPr="00C5370C">
        <w:rPr>
          <w:rFonts w:ascii="Times New Roman" w:eastAsia="Calibri" w:hAnsi="Times New Roman" w:cs="Times New Roman"/>
          <w:b/>
          <w:sz w:val="28"/>
          <w:szCs w:val="28"/>
        </w:rPr>
        <w:t>Административного</w:t>
      </w:r>
      <w:proofErr w:type="gramEnd"/>
      <w:r w:rsidRPr="00C5370C">
        <w:rPr>
          <w:rFonts w:ascii="Times New Roman" w:eastAsia="Calibri" w:hAnsi="Times New Roman" w:cs="Times New Roman"/>
          <w:b/>
          <w:sz w:val="28"/>
          <w:szCs w:val="28"/>
        </w:rPr>
        <w:t xml:space="preserve"> </w:t>
      </w:r>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 xml:space="preserve">регламента предоставления </w:t>
      </w:r>
      <w:proofErr w:type="gramStart"/>
      <w:r w:rsidRPr="00C5370C">
        <w:rPr>
          <w:rFonts w:ascii="Times New Roman" w:eastAsia="Calibri" w:hAnsi="Times New Roman" w:cs="Times New Roman"/>
          <w:b/>
          <w:sz w:val="28"/>
          <w:szCs w:val="28"/>
        </w:rPr>
        <w:t>муниципальной</w:t>
      </w:r>
      <w:proofErr w:type="gramEnd"/>
      <w:r w:rsidRPr="00C5370C">
        <w:rPr>
          <w:rFonts w:ascii="Times New Roman" w:eastAsia="Calibri" w:hAnsi="Times New Roman" w:cs="Times New Roman"/>
          <w:b/>
          <w:sz w:val="28"/>
          <w:szCs w:val="28"/>
        </w:rPr>
        <w:t xml:space="preserve"> </w:t>
      </w:r>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 xml:space="preserve">услуги «Предоставление объектов </w:t>
      </w:r>
      <w:proofErr w:type="gramStart"/>
      <w:r w:rsidRPr="00C5370C">
        <w:rPr>
          <w:rFonts w:ascii="Times New Roman" w:eastAsia="Calibri" w:hAnsi="Times New Roman" w:cs="Times New Roman"/>
          <w:b/>
          <w:sz w:val="28"/>
          <w:szCs w:val="28"/>
        </w:rPr>
        <w:t>муниципального</w:t>
      </w:r>
      <w:proofErr w:type="gramEnd"/>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нежилого фонда во временное владение и (или) пользование»</w:t>
      </w:r>
    </w:p>
    <w:p w:rsidR="00C5370C" w:rsidRPr="003417F7" w:rsidRDefault="00C5370C" w:rsidP="00C5370C">
      <w:pPr>
        <w:ind w:firstLine="567"/>
        <w:rPr>
          <w:rFonts w:ascii="Calibri" w:eastAsia="Calibri" w:hAnsi="Calibri" w:cs="Times New Roman"/>
          <w:sz w:val="28"/>
          <w:szCs w:val="28"/>
        </w:rPr>
      </w:pPr>
    </w:p>
    <w:p w:rsidR="00C5370C" w:rsidRPr="00C5370C" w:rsidRDefault="00C5370C" w:rsidP="00C5370C">
      <w:pPr>
        <w:pStyle w:val="af3"/>
        <w:ind w:firstLine="567"/>
        <w:jc w:val="both"/>
        <w:rPr>
          <w:rFonts w:ascii="Times New Roman" w:eastAsia="Calibri" w:hAnsi="Times New Roman" w:cs="Times New Roman"/>
          <w:color w:val="000000"/>
          <w:sz w:val="28"/>
          <w:szCs w:val="28"/>
        </w:rPr>
      </w:pPr>
      <w:r w:rsidRPr="00C5370C">
        <w:rPr>
          <w:rFonts w:ascii="Times New Roman" w:eastAsia="Calibri"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eastAsia="Calibri" w:hAnsi="Times New Roman" w:cs="Times New Roman"/>
          <w:sz w:val="28"/>
          <w:szCs w:val="28"/>
        </w:rPr>
        <w:t>ольшелуцкое сельское поселение»</w:t>
      </w:r>
      <w:r w:rsidRPr="00C5370C">
        <w:rPr>
          <w:rFonts w:ascii="Times New Roman" w:eastAsia="Calibri" w:hAnsi="Times New Roman" w:cs="Times New Roman"/>
          <w:sz w:val="28"/>
          <w:szCs w:val="28"/>
        </w:rPr>
        <w:t>, администрация</w:t>
      </w:r>
    </w:p>
    <w:p w:rsidR="00C5370C" w:rsidRPr="00C5370C" w:rsidRDefault="00C5370C" w:rsidP="00C5370C">
      <w:pPr>
        <w:pStyle w:val="af3"/>
        <w:ind w:firstLine="567"/>
        <w:jc w:val="both"/>
        <w:rPr>
          <w:rFonts w:ascii="Times New Roman" w:hAnsi="Times New Roman" w:cs="Times New Roman"/>
          <w:b/>
          <w:sz w:val="28"/>
          <w:szCs w:val="28"/>
        </w:rPr>
      </w:pPr>
    </w:p>
    <w:p w:rsidR="00C5370C" w:rsidRPr="00C5370C" w:rsidRDefault="00C5370C" w:rsidP="00C5370C">
      <w:pPr>
        <w:pStyle w:val="af3"/>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C5370C" w:rsidRPr="00C5370C" w:rsidRDefault="00C5370C" w:rsidP="00C5370C">
      <w:pPr>
        <w:pStyle w:val="af3"/>
        <w:ind w:firstLine="567"/>
        <w:jc w:val="both"/>
        <w:rPr>
          <w:rFonts w:ascii="Times New Roman" w:hAnsi="Times New Roman" w:cs="Times New Roman"/>
          <w:b/>
          <w:sz w:val="28"/>
          <w:szCs w:val="28"/>
        </w:rPr>
      </w:pP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1. Утвердить Административный регламент по предоставлению муниципальной услуги</w:t>
      </w:r>
      <w:r w:rsidRPr="00C5370C">
        <w:rPr>
          <w:rFonts w:ascii="Times New Roman" w:hAnsi="Times New Roman" w:cs="Times New Roman"/>
          <w:bCs/>
          <w:sz w:val="28"/>
          <w:szCs w:val="28"/>
        </w:rPr>
        <w:t xml:space="preserve"> </w:t>
      </w:r>
      <w:r w:rsidRPr="00C5370C">
        <w:rPr>
          <w:rFonts w:ascii="Times New Roman" w:eastAsia="Calibri" w:hAnsi="Times New Roman" w:cs="Times New Roman"/>
          <w:sz w:val="28"/>
          <w:szCs w:val="28"/>
        </w:rPr>
        <w:t>«Предоставление объектов муниципального нежилого фонда во временное владение и (или) пользование»</w:t>
      </w:r>
      <w:r w:rsidRPr="00C5370C">
        <w:rPr>
          <w:rFonts w:ascii="Times New Roman" w:hAnsi="Times New Roman" w:cs="Times New Roman"/>
          <w:sz w:val="28"/>
          <w:szCs w:val="28"/>
        </w:rPr>
        <w:t xml:space="preserve"> согласно приложению.</w:t>
      </w:r>
    </w:p>
    <w:p w:rsidR="00C5370C" w:rsidRPr="00C5370C" w:rsidRDefault="00C5370C" w:rsidP="00C5370C">
      <w:pPr>
        <w:pStyle w:val="af3"/>
        <w:ind w:firstLine="567"/>
        <w:jc w:val="both"/>
        <w:rPr>
          <w:rFonts w:ascii="Times New Roman" w:hAnsi="Times New Roman" w:cs="Times New Roman"/>
          <w:b/>
          <w:sz w:val="28"/>
          <w:szCs w:val="28"/>
        </w:rPr>
      </w:pP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sidR="008B5AA4">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C5370C" w:rsidRPr="00C5370C" w:rsidRDefault="00C5370C" w:rsidP="00C5370C">
      <w:pPr>
        <w:spacing w:after="0" w:line="240" w:lineRule="auto"/>
        <w:ind w:firstLine="567"/>
        <w:jc w:val="both"/>
        <w:rPr>
          <w:rFonts w:ascii="Times New Roman" w:hAnsi="Times New Roman" w:cs="Times New Roman"/>
          <w:sz w:val="28"/>
          <w:szCs w:val="28"/>
        </w:rPr>
      </w:pPr>
      <w:r w:rsidRPr="00C5370C">
        <w:rPr>
          <w:rFonts w:ascii="Times New Roman" w:hAnsi="Times New Roman" w:cs="Times New Roman"/>
          <w:sz w:val="28"/>
          <w:szCs w:val="28"/>
        </w:rPr>
        <w:t>2.1 Постановление  администрации МО «Большелуцкое сельское поселение» о</w:t>
      </w:r>
      <w:r w:rsidRPr="00C5370C">
        <w:rPr>
          <w:rFonts w:ascii="Times New Roman" w:eastAsia="Calibri" w:hAnsi="Times New Roman" w:cs="Times New Roman"/>
          <w:sz w:val="28"/>
          <w:szCs w:val="28"/>
        </w:rPr>
        <w:t>т 07 октября 2015 года № 457</w:t>
      </w:r>
      <w:r>
        <w:rPr>
          <w:rFonts w:ascii="Times New Roman" w:hAnsi="Times New Roman" w:cs="Times New Roman"/>
          <w:sz w:val="28"/>
          <w:szCs w:val="28"/>
        </w:rPr>
        <w:t xml:space="preserve"> «</w:t>
      </w:r>
      <w:r w:rsidRPr="00C5370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5370C">
        <w:rPr>
          <w:rFonts w:ascii="Times New Roman" w:eastAsia="Calibri" w:hAnsi="Times New Roman" w:cs="Times New Roman"/>
          <w:sz w:val="28"/>
          <w:szCs w:val="28"/>
        </w:rPr>
        <w:t xml:space="preserve">«Предоставление объектов муниципального нежилого фонда во временное владение и (или) </w:t>
      </w:r>
      <w:r>
        <w:rPr>
          <w:rFonts w:ascii="Times New Roman" w:hAnsi="Times New Roman" w:cs="Times New Roman"/>
          <w:sz w:val="28"/>
          <w:szCs w:val="28"/>
        </w:rPr>
        <w:t>пользование</w:t>
      </w:r>
      <w:r w:rsidRPr="00C5370C">
        <w:rPr>
          <w:rFonts w:ascii="Times New Roman" w:hAnsi="Times New Roman" w:cs="Times New Roman"/>
          <w:bCs/>
          <w:sz w:val="28"/>
          <w:szCs w:val="28"/>
        </w:rPr>
        <w:t>»</w:t>
      </w:r>
      <w:r w:rsidR="008B5AA4">
        <w:rPr>
          <w:rFonts w:ascii="Times New Roman" w:hAnsi="Times New Roman" w:cs="Times New Roman"/>
          <w:bCs/>
          <w:sz w:val="28"/>
          <w:szCs w:val="28"/>
        </w:rPr>
        <w:t>»</w:t>
      </w:r>
      <w:r w:rsidRPr="00C5370C">
        <w:rPr>
          <w:rFonts w:ascii="Times New Roman" w:hAnsi="Times New Roman" w:cs="Times New Roman"/>
          <w:bCs/>
          <w:sz w:val="28"/>
          <w:szCs w:val="28"/>
        </w:rPr>
        <w:t>.</w:t>
      </w:r>
    </w:p>
    <w:p w:rsidR="00C5370C" w:rsidRPr="008B5AA4" w:rsidRDefault="008B5AA4" w:rsidP="008B5AA4">
      <w:pPr>
        <w:pStyle w:val="af3"/>
        <w:ind w:firstLine="567"/>
        <w:jc w:val="both"/>
        <w:rPr>
          <w:rFonts w:ascii="Times New Roman" w:eastAsia="Calibri" w:hAnsi="Times New Roman" w:cs="Times New Roman"/>
          <w:b/>
          <w:sz w:val="28"/>
          <w:szCs w:val="28"/>
        </w:rPr>
      </w:pPr>
      <w:r>
        <w:rPr>
          <w:rFonts w:ascii="Times New Roman" w:hAnsi="Times New Roman" w:cs="Times New Roman"/>
          <w:sz w:val="28"/>
          <w:szCs w:val="28"/>
        </w:rPr>
        <w:t xml:space="preserve">2.2 Постановление </w:t>
      </w:r>
      <w:r w:rsidR="00C5370C" w:rsidRPr="00C5370C">
        <w:rPr>
          <w:rFonts w:ascii="Times New Roman" w:hAnsi="Times New Roman" w:cs="Times New Roman"/>
          <w:sz w:val="28"/>
          <w:szCs w:val="28"/>
        </w:rPr>
        <w:t xml:space="preserve">администрации МО «Большелуцкое сельское поселение» </w:t>
      </w:r>
      <w:r w:rsidR="00C5370C">
        <w:rPr>
          <w:rFonts w:ascii="Times New Roman" w:hAnsi="Times New Roman" w:cs="Times New Roman"/>
          <w:sz w:val="28"/>
          <w:szCs w:val="28"/>
        </w:rPr>
        <w:t>о</w:t>
      </w:r>
      <w:r w:rsidR="00C5370C" w:rsidRPr="00C5370C">
        <w:rPr>
          <w:rFonts w:ascii="Times New Roman" w:eastAsia="Calibri" w:hAnsi="Times New Roman" w:cs="Times New Roman"/>
          <w:sz w:val="28"/>
          <w:szCs w:val="28"/>
        </w:rPr>
        <w:t>т 05 июля 2018 года №</w:t>
      </w:r>
      <w:r>
        <w:rPr>
          <w:rFonts w:ascii="Times New Roman" w:eastAsia="Calibri" w:hAnsi="Times New Roman" w:cs="Times New Roman"/>
          <w:sz w:val="28"/>
          <w:szCs w:val="28"/>
        </w:rPr>
        <w:t xml:space="preserve"> </w:t>
      </w:r>
      <w:r w:rsidR="00C5370C" w:rsidRPr="00C5370C">
        <w:rPr>
          <w:rFonts w:ascii="Times New Roman" w:eastAsia="Calibri" w:hAnsi="Times New Roman" w:cs="Times New Roman"/>
          <w:sz w:val="28"/>
          <w:szCs w:val="28"/>
        </w:rPr>
        <w:t>758</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О внесении изменений в постановление администрации МО «Большелуцкое сельское поселение» от 07.10.2015 №</w:t>
      </w:r>
      <w:r>
        <w:rPr>
          <w:rFonts w:ascii="Times New Roman" w:eastAsia="Calibri" w:hAnsi="Times New Roman" w:cs="Times New Roman"/>
          <w:sz w:val="28"/>
          <w:szCs w:val="28"/>
        </w:rPr>
        <w:t xml:space="preserve"> </w:t>
      </w:r>
      <w:r w:rsidR="00C5370C" w:rsidRPr="00C5370C">
        <w:rPr>
          <w:rFonts w:ascii="Times New Roman" w:eastAsia="Calibri" w:hAnsi="Times New Roman" w:cs="Times New Roman"/>
          <w:sz w:val="28"/>
          <w:szCs w:val="28"/>
        </w:rPr>
        <w:t>457</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 xml:space="preserve">«Об утверждении Административного </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 xml:space="preserve">регламента предоставления муниципальной </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 xml:space="preserve">услуги «Предоставление объектов </w:t>
      </w:r>
      <w:proofErr w:type="spellStart"/>
      <w:r w:rsidR="00C5370C" w:rsidRPr="00C5370C">
        <w:rPr>
          <w:rFonts w:ascii="Times New Roman" w:eastAsia="Calibri" w:hAnsi="Times New Roman" w:cs="Times New Roman"/>
          <w:sz w:val="28"/>
          <w:szCs w:val="28"/>
        </w:rPr>
        <w:lastRenderedPageBreak/>
        <w:t>муниципальногонежилого</w:t>
      </w:r>
      <w:proofErr w:type="spellEnd"/>
      <w:r w:rsidR="00C5370C" w:rsidRPr="00C5370C">
        <w:rPr>
          <w:rFonts w:ascii="Times New Roman" w:eastAsia="Calibri" w:hAnsi="Times New Roman" w:cs="Times New Roman"/>
          <w:sz w:val="28"/>
          <w:szCs w:val="28"/>
        </w:rPr>
        <w:t xml:space="preserve"> фонда во временное владение и (или) пользование»</w:t>
      </w:r>
      <w:r w:rsidR="00C5370C">
        <w:rPr>
          <w:rFonts w:ascii="Times New Roman" w:hAnsi="Times New Roman" w:cs="Times New Roman"/>
          <w:sz w:val="28"/>
          <w:szCs w:val="28"/>
        </w:rPr>
        <w:t>.</w:t>
      </w:r>
    </w:p>
    <w:p w:rsidR="008B5AA4" w:rsidRPr="00C5370C" w:rsidRDefault="008B5AA4" w:rsidP="00C5370C">
      <w:pPr>
        <w:pStyle w:val="af3"/>
        <w:jc w:val="both"/>
        <w:rPr>
          <w:rFonts w:ascii="Times New Roman" w:eastAsia="Calibri" w:hAnsi="Times New Roman" w:cs="Times New Roman"/>
          <w:sz w:val="28"/>
          <w:szCs w:val="28"/>
        </w:rPr>
      </w:pPr>
    </w:p>
    <w:p w:rsid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B5AA4" w:rsidRPr="00C5370C" w:rsidRDefault="008B5AA4" w:rsidP="00C5370C">
      <w:pPr>
        <w:pStyle w:val="af3"/>
        <w:ind w:firstLine="567"/>
        <w:jc w:val="both"/>
        <w:rPr>
          <w:rFonts w:ascii="Times New Roman" w:hAnsi="Times New Roman" w:cs="Times New Roman"/>
          <w:sz w:val="28"/>
          <w:szCs w:val="28"/>
        </w:rPr>
      </w:pPr>
    </w:p>
    <w:p w:rsidR="00343491" w:rsidRDefault="00343491" w:rsidP="00343491">
      <w:pPr>
        <w:pStyle w:val="af3"/>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8B5AA4" w:rsidRDefault="008B5AA4" w:rsidP="00343491">
      <w:pPr>
        <w:pStyle w:val="af3"/>
        <w:ind w:firstLine="567"/>
        <w:jc w:val="both"/>
        <w:rPr>
          <w:rFonts w:ascii="Times New Roman" w:hAnsi="Times New Roman" w:cs="Times New Roman"/>
          <w:sz w:val="28"/>
          <w:szCs w:val="28"/>
        </w:rPr>
      </w:pPr>
    </w:p>
    <w:p w:rsidR="00596A6F" w:rsidRDefault="00343491" w:rsidP="00343491">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43491" w:rsidRDefault="00343491" w:rsidP="00343491">
      <w:pPr>
        <w:pStyle w:val="af3"/>
        <w:ind w:firstLine="567"/>
        <w:jc w:val="both"/>
        <w:rPr>
          <w:rFonts w:ascii="Times New Roman" w:hAnsi="Times New Roman" w:cs="Times New Roman"/>
          <w:sz w:val="28"/>
          <w:szCs w:val="28"/>
        </w:rPr>
      </w:pPr>
    </w:p>
    <w:p w:rsidR="00596A6F" w:rsidRDefault="00596A6F" w:rsidP="00C5370C">
      <w:pPr>
        <w:pStyle w:val="af3"/>
        <w:ind w:firstLine="567"/>
        <w:jc w:val="both"/>
        <w:rPr>
          <w:rFonts w:ascii="Times New Roman" w:hAnsi="Times New Roman" w:cs="Times New Roman"/>
          <w:sz w:val="28"/>
          <w:szCs w:val="28"/>
        </w:rPr>
      </w:pP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C5370C" w:rsidRPr="00C5370C" w:rsidRDefault="00C5370C" w:rsidP="00C5370C">
      <w:pPr>
        <w:ind w:firstLine="567"/>
        <w:jc w:val="both"/>
        <w:rPr>
          <w:rFonts w:ascii="Times New Roman" w:hAnsi="Times New Roman" w:cs="Times New Roman"/>
          <w:sz w:val="28"/>
          <w:szCs w:val="28"/>
        </w:rPr>
      </w:pPr>
    </w:p>
    <w:p w:rsidR="00C5370C" w:rsidRPr="00E038FA" w:rsidRDefault="00C5370C" w:rsidP="00C5370C">
      <w:pPr>
        <w:tabs>
          <w:tab w:val="left" w:pos="142"/>
          <w:tab w:val="left" w:pos="284"/>
        </w:tabs>
        <w:rPr>
          <w:color w:val="C0504D" w:themeColor="accent2"/>
          <w:sz w:val="28"/>
          <w:szCs w:val="28"/>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596A6F" w:rsidRPr="00C5370C" w:rsidRDefault="00596A6F" w:rsidP="00C5370C">
      <w:pPr>
        <w:pStyle w:val="af3"/>
        <w:rPr>
          <w:rFonts w:ascii="Times New Roman" w:hAnsi="Times New Roman" w:cs="Times New Roman"/>
          <w:b/>
          <w:sz w:val="28"/>
          <w:szCs w:val="28"/>
        </w:rPr>
      </w:pPr>
      <w:bookmarkStart w:id="0" w:name="_GoBack"/>
      <w:bookmarkStart w:id="1" w:name="Par1"/>
      <w:bookmarkStart w:id="2" w:name="Par31"/>
      <w:bookmarkEnd w:id="0"/>
      <w:bookmarkEnd w:id="1"/>
      <w:bookmarkEnd w:id="2"/>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lastRenderedPageBreak/>
        <w:t>Административный регламент</w:t>
      </w:r>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 xml:space="preserve">по предоставлению муниципальной услуги </w:t>
      </w:r>
      <w:r w:rsidRPr="00C5370C">
        <w:rPr>
          <w:rFonts w:ascii="Times New Roman" w:eastAsia="Calibri" w:hAnsi="Times New Roman" w:cs="Times New Roman"/>
          <w:b/>
          <w:sz w:val="28"/>
          <w:szCs w:val="28"/>
        </w:rPr>
        <w:t>«Предоставление объектов муниципального нежилого фонда во временное владение и (или) пользование»</w:t>
      </w:r>
    </w:p>
    <w:p w:rsidR="00A66329" w:rsidRPr="00870B73" w:rsidRDefault="00C5370C"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596A6F"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96A6F">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087FF4"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юридические лица, которые имеют право на заключение </w:t>
      </w:r>
      <w:r w:rsidRPr="00087FF4">
        <w:rPr>
          <w:rFonts w:ascii="Times New Roman" w:hAnsi="Times New Roman" w:cs="Times New Roman"/>
          <w:sz w:val="28"/>
          <w:szCs w:val="28"/>
        </w:rPr>
        <w:t>соответствующего договора по действующему законодательству (далее – заявитель).</w:t>
      </w:r>
    </w:p>
    <w:p w:rsidR="009967A0" w:rsidRPr="00087FF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Представлять интересы заявителя имеют право:</w:t>
      </w:r>
    </w:p>
    <w:p w:rsidR="009967A0" w:rsidRPr="00596A6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596A6F">
        <w:rPr>
          <w:rFonts w:ascii="Times New Roman" w:eastAsia="Times New Roman" w:hAnsi="Times New Roman" w:cs="Times New Roman"/>
          <w:sz w:val="28"/>
          <w:szCs w:val="28"/>
          <w:lang w:eastAsia="ru-RU"/>
        </w:rPr>
        <w:t>полномочий, основанных на доверенности;</w:t>
      </w:r>
    </w:p>
    <w:p w:rsidR="009967A0" w:rsidRPr="00596A6F" w:rsidRDefault="009967A0" w:rsidP="009967A0">
      <w:pPr>
        <w:pStyle w:val="ConsPlusNormal"/>
        <w:ind w:firstLine="709"/>
        <w:jc w:val="both"/>
        <w:rPr>
          <w:rFonts w:ascii="Times New Roman" w:eastAsia="Times New Roman" w:hAnsi="Times New Roman" w:cs="Times New Roman"/>
          <w:sz w:val="28"/>
          <w:szCs w:val="28"/>
        </w:rPr>
      </w:pPr>
      <w:r w:rsidRPr="00596A6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596A6F" w:rsidRDefault="00A062B8" w:rsidP="009967A0">
      <w:pPr>
        <w:pStyle w:val="ConsPlusNormal"/>
        <w:ind w:firstLine="539"/>
        <w:jc w:val="both"/>
        <w:rPr>
          <w:rFonts w:ascii="Times New Roman" w:hAnsi="Times New Roman" w:cs="Times New Roman"/>
          <w:sz w:val="28"/>
          <w:szCs w:val="28"/>
        </w:rPr>
      </w:pPr>
      <w:r w:rsidRPr="00596A6F">
        <w:rPr>
          <w:rFonts w:ascii="Times New Roman" w:hAnsi="Times New Roman" w:cs="Times New Roman"/>
          <w:sz w:val="28"/>
          <w:szCs w:val="28"/>
        </w:rPr>
        <w:t xml:space="preserve">1.3. </w:t>
      </w:r>
      <w:r w:rsidR="00D26665" w:rsidRPr="00596A6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087FF4" w:rsidRPr="00596A6F">
        <w:rPr>
          <w:rFonts w:ascii="Times New Roman" w:eastAsia="Calibri" w:hAnsi="Times New Roman" w:cs="Times New Roman"/>
          <w:sz w:val="28"/>
          <w:szCs w:val="28"/>
        </w:rPr>
        <w:t xml:space="preserve">МО «Большелуцкое сельское поселение» </w:t>
      </w:r>
      <w:r w:rsidR="00D26665" w:rsidRPr="00596A6F">
        <w:rPr>
          <w:rFonts w:ascii="Times New Roman" w:hAnsi="Times New Roman" w:cs="Times New Roman"/>
          <w:sz w:val="28"/>
          <w:szCs w:val="28"/>
        </w:rPr>
        <w:t xml:space="preserve"> </w:t>
      </w:r>
      <w:r w:rsidR="00087FF4" w:rsidRPr="00596A6F">
        <w:rPr>
          <w:rFonts w:ascii="Times New Roman" w:hAnsi="Times New Roman" w:cs="Times New Roman"/>
          <w:sz w:val="28"/>
          <w:szCs w:val="28"/>
        </w:rPr>
        <w:t xml:space="preserve">Ленинградской области (далее </w:t>
      </w:r>
      <w:r w:rsidR="00D26665" w:rsidRPr="00596A6F">
        <w:rPr>
          <w:rFonts w:ascii="Times New Roman" w:hAnsi="Times New Roman" w:cs="Times New Roman"/>
          <w:sz w:val="28"/>
          <w:szCs w:val="28"/>
        </w:rPr>
        <w:t>Администрация</w:t>
      </w:r>
      <w:r w:rsidR="00087FF4" w:rsidRPr="00596A6F">
        <w:rPr>
          <w:rFonts w:ascii="Times New Roman" w:hAnsi="Times New Roman" w:cs="Times New Roman"/>
          <w:sz w:val="28"/>
          <w:szCs w:val="28"/>
        </w:rPr>
        <w:t>, ОМСУ</w:t>
      </w:r>
      <w:r w:rsidR="00D26665" w:rsidRPr="00596A6F">
        <w:rPr>
          <w:rFonts w:ascii="Times New Roman" w:hAnsi="Times New Roman" w:cs="Times New Roman"/>
          <w:sz w:val="28"/>
          <w:szCs w:val="28"/>
        </w:rPr>
        <w:t>), предоставляющих муниципальную услугу, размещается:</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на сайте Администраций;</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96A6F">
        <w:rPr>
          <w:rFonts w:ascii="Times New Roman" w:hAnsi="Times New Roman" w:cs="Times New Roman"/>
          <w:sz w:val="28"/>
          <w:szCs w:val="28"/>
        </w:rPr>
        <w:br/>
        <w:t xml:space="preserve">и муниципальных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ГБУ ЛО «МФЦ», МФЦ): http://mfc47.ru/;</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ПГУ ЛО)/на Едином портале </w:t>
      </w:r>
      <w:r w:rsidRPr="00596A6F">
        <w:rPr>
          <w:rFonts w:ascii="Times New Roman" w:hAnsi="Times New Roman" w:cs="Times New Roman"/>
          <w:sz w:val="28"/>
          <w:szCs w:val="28"/>
        </w:rPr>
        <w:lastRenderedPageBreak/>
        <w:t xml:space="preserve">государственных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ЕПГУ): www.gu.lenobl.ru, </w:t>
      </w:r>
      <w:hyperlink r:id="rId8" w:history="1">
        <w:r w:rsidRPr="00596A6F">
          <w:rPr>
            <w:rStyle w:val="a3"/>
            <w:rFonts w:ascii="Times New Roman" w:hAnsi="Times New Roman" w:cs="Times New Roman"/>
            <w:sz w:val="28"/>
            <w:szCs w:val="28"/>
          </w:rPr>
          <w:t>www.gosuslugi.ru</w:t>
        </w:r>
      </w:hyperlink>
      <w:r w:rsidRPr="00596A6F">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в государственной информационной системе «Реестр государственных </w:t>
      </w:r>
      <w:r w:rsidRPr="00596A6F">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596A6F" w:rsidRDefault="00A062B8" w:rsidP="0006151B">
      <w:pPr>
        <w:pStyle w:val="ConsPlusNormal"/>
        <w:ind w:firstLine="709"/>
        <w:jc w:val="center"/>
        <w:rPr>
          <w:rFonts w:ascii="Times New Roman" w:hAnsi="Times New Roman" w:cs="Times New Roman"/>
          <w:b/>
          <w:sz w:val="28"/>
          <w:szCs w:val="28"/>
        </w:rPr>
      </w:pPr>
      <w:r w:rsidRPr="00596A6F">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proofErr w:type="gramStart"/>
      <w:r w:rsidR="00087FF4">
        <w:rPr>
          <w:rFonts w:ascii="Times New Roman" w:eastAsia="Calibri" w:hAnsi="Times New Roman" w:cs="Times New Roman"/>
          <w:sz w:val="28"/>
          <w:szCs w:val="28"/>
        </w:rPr>
        <w:t>»</w:t>
      </w:r>
      <w:r w:rsidRPr="00870B73">
        <w:rPr>
          <w:rFonts w:ascii="Times New Roman" w:hAnsi="Times New Roman" w:cs="Times New Roman"/>
          <w:sz w:val="28"/>
          <w:szCs w:val="28"/>
        </w:rPr>
        <w:t>Л</w:t>
      </w:r>
      <w:proofErr w:type="gramEnd"/>
      <w:r w:rsidRPr="00870B73">
        <w:rPr>
          <w:rFonts w:ascii="Times New Roman" w:hAnsi="Times New Roman" w:cs="Times New Roman"/>
          <w:sz w:val="28"/>
          <w:szCs w:val="28"/>
        </w:rPr>
        <w:t>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FB24E9">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 xml:space="preserve">Об объектах культурного </w:t>
      </w:r>
      <w:r w:rsidRPr="0072586D">
        <w:rPr>
          <w:rFonts w:ascii="Times New Roman" w:hAnsi="Times New Roman" w:cs="Times New Roman"/>
          <w:sz w:val="28"/>
          <w:szCs w:val="28"/>
        </w:rPr>
        <w:lastRenderedPageBreak/>
        <w:t>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копии документов, подтверждающих право юридического лица на </w:t>
      </w:r>
      <w:r w:rsidRPr="00870B73">
        <w:rPr>
          <w:rFonts w:ascii="Times New Roman" w:hAnsi="Times New Roman" w:cs="Times New Roman"/>
          <w:sz w:val="28"/>
          <w:szCs w:val="28"/>
        </w:rPr>
        <w:lastRenderedPageBreak/>
        <w:t>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870B73">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087FF4"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w:t>
      </w:r>
      <w:r w:rsidRPr="00087FF4">
        <w:rPr>
          <w:rFonts w:ascii="Times New Roman" w:hAnsi="Times New Roman" w:cs="Times New Roman"/>
          <w:sz w:val="28"/>
          <w:szCs w:val="28"/>
        </w:rPr>
        <w:t xml:space="preserve">об индивидуальном предпринимателе, зарегистрированном до 01.01.2004 (ЕГРИП), </w:t>
      </w:r>
      <w:r w:rsidR="006B1F57" w:rsidRPr="00087FF4">
        <w:rPr>
          <w:rFonts w:ascii="Times New Roman" w:hAnsi="Times New Roman" w:cs="Times New Roman"/>
          <w:sz w:val="28"/>
          <w:szCs w:val="28"/>
        </w:rPr>
        <w:t>сведения о постановке на учет физического лица в налоговом органе</w:t>
      </w:r>
      <w:r w:rsidRPr="00087FF4">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087FF4"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087FF4"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087FF4">
        <w:rPr>
          <w:rFonts w:ascii="Times New Roman" w:hAnsi="Times New Roman" w:cs="Times New Roman"/>
          <w:sz w:val="28"/>
          <w:szCs w:val="28"/>
        </w:rPr>
        <w:t>.</w:t>
      </w:r>
    </w:p>
    <w:p w:rsidR="00BE3F32" w:rsidRPr="00087FF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087FF4"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087FF4"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w:t>
      </w:r>
      <w:r w:rsidR="009A0BC7" w:rsidRPr="00087FF4">
        <w:rPr>
          <w:rFonts w:ascii="Times New Roman" w:hAnsi="Times New Roman" w:cs="Times New Roman"/>
          <w:sz w:val="28"/>
          <w:szCs w:val="28"/>
        </w:rPr>
        <w:t>) к заявлению н</w:t>
      </w:r>
      <w:r w:rsidR="0093725B" w:rsidRPr="00087FF4">
        <w:rPr>
          <w:rFonts w:ascii="Times New Roman" w:hAnsi="Times New Roman" w:cs="Times New Roman"/>
          <w:sz w:val="28"/>
          <w:szCs w:val="28"/>
        </w:rPr>
        <w:t>е приложены</w:t>
      </w:r>
      <w:r w:rsidR="00BE3F32" w:rsidRPr="00087FF4">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087FF4">
          <w:rPr>
            <w:rFonts w:ascii="Times New Roman" w:hAnsi="Times New Roman" w:cs="Times New Roman"/>
            <w:sz w:val="28"/>
            <w:szCs w:val="28"/>
          </w:rPr>
          <w:t>пункте 2.6.1</w:t>
        </w:r>
      </w:hyperlink>
      <w:r w:rsidR="00BE3F32" w:rsidRPr="00087FF4">
        <w:rPr>
          <w:rFonts w:ascii="Times New Roman" w:hAnsi="Times New Roman" w:cs="Times New Roman"/>
          <w:sz w:val="28"/>
          <w:szCs w:val="28"/>
        </w:rPr>
        <w:t xml:space="preserve"> </w:t>
      </w:r>
      <w:r w:rsidR="0093725B" w:rsidRPr="00087FF4">
        <w:rPr>
          <w:rFonts w:ascii="Times New Roman" w:hAnsi="Times New Roman" w:cs="Times New Roman"/>
          <w:sz w:val="28"/>
          <w:szCs w:val="28"/>
        </w:rPr>
        <w:t>–</w:t>
      </w:r>
      <w:r w:rsidR="00BE3F32" w:rsidRPr="00087FF4">
        <w:rPr>
          <w:rFonts w:ascii="Times New Roman" w:hAnsi="Times New Roman" w:cs="Times New Roman"/>
          <w:sz w:val="28"/>
          <w:szCs w:val="28"/>
        </w:rPr>
        <w:t xml:space="preserve"> </w:t>
      </w:r>
      <w:hyperlink w:anchor="Par205" w:history="1">
        <w:r w:rsidR="00BE3F32" w:rsidRPr="00087FF4">
          <w:rPr>
            <w:rFonts w:ascii="Times New Roman" w:hAnsi="Times New Roman" w:cs="Times New Roman"/>
            <w:sz w:val="28"/>
            <w:szCs w:val="28"/>
          </w:rPr>
          <w:t>2.6.3</w:t>
        </w:r>
      </w:hyperlink>
      <w:r w:rsidR="00BE3F32" w:rsidRPr="00087FF4">
        <w:rPr>
          <w:rFonts w:ascii="Times New Roman" w:hAnsi="Times New Roman" w:cs="Times New Roman"/>
          <w:sz w:val="28"/>
          <w:szCs w:val="28"/>
        </w:rPr>
        <w:t xml:space="preserve"> настояще</w:t>
      </w:r>
      <w:r w:rsidRPr="00087FF4">
        <w:rPr>
          <w:rFonts w:ascii="Times New Roman" w:hAnsi="Times New Roman" w:cs="Times New Roman"/>
          <w:sz w:val="28"/>
          <w:szCs w:val="28"/>
        </w:rPr>
        <w:t>го Административного регламента.</w:t>
      </w:r>
    </w:p>
    <w:p w:rsidR="000561BD" w:rsidRPr="00596A6F"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596A6F">
        <w:rPr>
          <w:rFonts w:ascii="Times New Roman" w:hAnsi="Times New Roman" w:cs="Times New Roman"/>
          <w:sz w:val="28"/>
          <w:szCs w:val="28"/>
        </w:rPr>
        <w:t xml:space="preserve">Отсутствие права на предоставление </w:t>
      </w:r>
      <w:r w:rsidR="00473924" w:rsidRPr="00596A6F">
        <w:rPr>
          <w:rFonts w:ascii="Times New Roman" w:hAnsi="Times New Roman" w:cs="Times New Roman"/>
          <w:sz w:val="28"/>
          <w:szCs w:val="28"/>
        </w:rPr>
        <w:t>муниципальной</w:t>
      </w:r>
      <w:r w:rsidRPr="00596A6F">
        <w:rPr>
          <w:rFonts w:ascii="Times New Roman" w:hAnsi="Times New Roman" w:cs="Times New Roman"/>
          <w:sz w:val="28"/>
          <w:szCs w:val="28"/>
        </w:rPr>
        <w:t xml:space="preserve"> услуги:</w:t>
      </w:r>
    </w:p>
    <w:p w:rsidR="00BB7FE6" w:rsidRPr="00596A6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A6F">
        <w:rPr>
          <w:rFonts w:ascii="Times New Roman" w:hAnsi="Times New Roman" w:cs="Times New Roman"/>
          <w:sz w:val="28"/>
          <w:szCs w:val="28"/>
        </w:rPr>
        <w:t xml:space="preserve">1) заявитель не является лицом, указанным в </w:t>
      </w:r>
      <w:hyperlink w:anchor="Par151" w:history="1">
        <w:r w:rsidRPr="00596A6F">
          <w:rPr>
            <w:rFonts w:ascii="Times New Roman" w:hAnsi="Times New Roman" w:cs="Times New Roman"/>
            <w:sz w:val="28"/>
            <w:szCs w:val="28"/>
          </w:rPr>
          <w:t>пункте 1.</w:t>
        </w:r>
      </w:hyperlink>
      <w:r w:rsidRPr="00596A6F">
        <w:rPr>
          <w:rFonts w:ascii="Times New Roman" w:hAnsi="Times New Roman" w:cs="Times New Roman"/>
          <w:sz w:val="28"/>
          <w:szCs w:val="28"/>
        </w:rPr>
        <w:t>2 настоящего Административного регламента</w:t>
      </w:r>
      <w:r w:rsidR="00B77E19" w:rsidRPr="00596A6F">
        <w:rPr>
          <w:rFonts w:ascii="Times New Roman" w:hAnsi="Times New Roman" w:cs="Times New Roman"/>
          <w:sz w:val="28"/>
          <w:szCs w:val="28"/>
        </w:rPr>
        <w:t xml:space="preserve">, </w:t>
      </w:r>
      <w:r w:rsidR="00B77E19" w:rsidRPr="00596A6F">
        <w:rPr>
          <w:rFonts w:ascii="Times New Roman" w:eastAsia="Times New Roman" w:hAnsi="Times New Roman" w:cs="Times New Roman"/>
          <w:sz w:val="28"/>
          <w:szCs w:val="28"/>
          <w:lang w:eastAsia="ru-RU"/>
        </w:rPr>
        <w:t xml:space="preserve">либо не соответствует требованиям </w:t>
      </w:r>
      <w:r w:rsidR="00B77E19" w:rsidRPr="00596A6F">
        <w:rPr>
          <w:rFonts w:ascii="Times New Roman" w:eastAsia="Times New Roman" w:hAnsi="Times New Roman" w:cs="Times New Roman"/>
          <w:sz w:val="28"/>
          <w:szCs w:val="28"/>
          <w:lang w:eastAsia="ru-RU"/>
        </w:rPr>
        <w:lastRenderedPageBreak/>
        <w:t>законодательства Российской Федерации, предъявляемым к лицу, которому предоставляется муниципальная услуга;</w:t>
      </w:r>
    </w:p>
    <w:p w:rsidR="00BE3F32" w:rsidRPr="00596A6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2</w:t>
      </w:r>
      <w:r w:rsidR="009A0BC7" w:rsidRPr="00596A6F">
        <w:rPr>
          <w:rFonts w:ascii="Times New Roman" w:hAnsi="Times New Roman" w:cs="Times New Roman"/>
          <w:sz w:val="28"/>
          <w:szCs w:val="28"/>
        </w:rPr>
        <w:t>) п</w:t>
      </w:r>
      <w:r w:rsidR="00BE3F32" w:rsidRPr="00596A6F">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Pr="00087FF4"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3</w:t>
      </w:r>
      <w:r w:rsidR="00B005E4" w:rsidRPr="00596A6F">
        <w:rPr>
          <w:rFonts w:ascii="Times New Roman" w:hAnsi="Times New Roman" w:cs="Times New Roman"/>
          <w:sz w:val="28"/>
          <w:szCs w:val="28"/>
        </w:rPr>
        <w:t xml:space="preserve">) </w:t>
      </w:r>
      <w:r w:rsidR="00B77E19" w:rsidRPr="00596A6F">
        <w:rPr>
          <w:rFonts w:ascii="Times New Roman" w:hAnsi="Times New Roman" w:cs="Times New Roman"/>
          <w:sz w:val="28"/>
          <w:szCs w:val="28"/>
        </w:rPr>
        <w:t>в установленном порядке принято решение, предусматривающее иной порядо</w:t>
      </w:r>
      <w:r w:rsidRPr="00596A6F">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2.11. Муниципальная услуга предоставляется Администрацией</w:t>
      </w:r>
      <w:r w:rsidRPr="00870B73">
        <w:rPr>
          <w:rFonts w:ascii="Times New Roman" w:hAnsi="Times New Roman" w:cs="Times New Roman"/>
          <w:sz w:val="28"/>
          <w:szCs w:val="28"/>
        </w:rPr>
        <w:t xml:space="preserve">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 наличие указателей, обеспечивающих беспрепятственный доступ к </w:t>
      </w:r>
      <w:r w:rsidRPr="00870B73">
        <w:rPr>
          <w:rFonts w:ascii="Times New Roman" w:eastAsiaTheme="minorEastAsia" w:hAnsi="Times New Roman" w:cs="Times New Roman"/>
          <w:sz w:val="28"/>
          <w:szCs w:val="28"/>
          <w:lang w:eastAsia="ru-RU"/>
        </w:rPr>
        <w:lastRenderedPageBreak/>
        <w:t>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087FF4">
        <w:rPr>
          <w:rFonts w:ascii="Times New Roman" w:eastAsiaTheme="minorEastAsia" w:hAnsi="Times New Roman" w:cs="Times New Roman"/>
          <w:sz w:val="28"/>
          <w:szCs w:val="28"/>
          <w:lang w:eastAsia="ru-RU"/>
        </w:rPr>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 xml:space="preserve">2.17.1. </w:t>
      </w:r>
      <w:r w:rsidR="00035425" w:rsidRPr="00087FF4">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087FF4">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087FF4">
        <w:rPr>
          <w:rFonts w:ascii="Times New Roman" w:eastAsiaTheme="minorEastAsia" w:hAnsi="Times New Roman" w:cs="Times New Roman"/>
          <w:sz w:val="28"/>
          <w:szCs w:val="28"/>
          <w:lang w:eastAsia="ru-RU"/>
        </w:rPr>
        <w:t>й</w:t>
      </w:r>
      <w:r w:rsidRPr="00087FF4">
        <w:rPr>
          <w:rFonts w:ascii="Times New Roman" w:eastAsiaTheme="minorEastAsia" w:hAnsi="Times New Roman" w:cs="Times New Roman"/>
          <w:sz w:val="28"/>
          <w:szCs w:val="28"/>
          <w:lang w:eastAsia="ru-RU"/>
        </w:rPr>
        <w:t xml:space="preserve"> </w:t>
      </w:r>
      <w:r w:rsidR="006D43B6" w:rsidRPr="00087FF4">
        <w:rPr>
          <w:rFonts w:ascii="Times New Roman" w:eastAsiaTheme="minorEastAsia" w:hAnsi="Times New Roman" w:cs="Times New Roman"/>
          <w:sz w:val="28"/>
          <w:szCs w:val="28"/>
          <w:lang w:eastAsia="ru-RU"/>
        </w:rPr>
        <w:t>форме</w:t>
      </w:r>
      <w:r w:rsidRPr="00087FF4">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087FF4"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w:t>
      </w:r>
      <w:r w:rsidR="00BE3F32" w:rsidRPr="00087FF4">
        <w:rPr>
          <w:rFonts w:ascii="Times New Roman" w:hAnsi="Times New Roman" w:cs="Times New Roman"/>
          <w:sz w:val="28"/>
          <w:szCs w:val="28"/>
        </w:rPr>
        <w:t>следующие административные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6) выдача результата – 2 (два)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087FF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3.1.2.2. </w:t>
      </w:r>
      <w:proofErr w:type="gramStart"/>
      <w:r w:rsidRPr="00087FF4">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087FF4">
        <w:rPr>
          <w:rFonts w:ascii="Times New Roman" w:hAnsi="Times New Roman" w:cs="Times New Roman"/>
          <w:sz w:val="28"/>
          <w:szCs w:val="28"/>
        </w:rPr>
        <w:t>дств св</w:t>
      </w:r>
      <w:proofErr w:type="gramEnd"/>
      <w:r w:rsidRPr="00087FF4">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lastRenderedPageBreak/>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3.1.3.1.  Основание для начала административной процедуры: </w:t>
      </w:r>
      <w:r w:rsidRPr="00087FF4">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3.1.3.2. </w:t>
      </w:r>
      <w:r w:rsidRPr="00087FF4">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1 действие:</w:t>
      </w:r>
      <w:r w:rsidRPr="00087FF4">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087FF4">
        <w:rPr>
          <w:rFonts w:ascii="Times New Roman" w:eastAsia="Calibri" w:hAnsi="Times New Roman" w:cs="Times New Roman"/>
          <w:sz w:val="28"/>
          <w:szCs w:val="28"/>
          <w:lang w:eastAsia="ru-RU"/>
        </w:rPr>
        <w:t>заявлении</w:t>
      </w:r>
      <w:proofErr w:type="gramEnd"/>
      <w:r w:rsidRPr="00087FF4">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2 действие:</w:t>
      </w:r>
      <w:r w:rsidRPr="00087FF4">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4 действие: </w:t>
      </w:r>
      <w:r w:rsidRPr="00087FF4">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30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3.1.3.5.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087FF4">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 xml:space="preserve">- подготовка проекта решения об отказе в предоставлении </w:t>
      </w:r>
      <w:r w:rsidRPr="00087FF4">
        <w:rPr>
          <w:rFonts w:ascii="Times New Roman" w:hAnsi="Times New Roman" w:cs="Times New Roman"/>
          <w:sz w:val="28"/>
          <w:szCs w:val="28"/>
        </w:rPr>
        <w:lastRenderedPageBreak/>
        <w:t>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1 действие: </w:t>
      </w:r>
      <w:r w:rsidRPr="00087FF4">
        <w:rPr>
          <w:rFonts w:ascii="Times New Roman" w:hAnsi="Times New Roman" w:cs="Times New Roman"/>
          <w:sz w:val="28"/>
          <w:szCs w:val="28"/>
        </w:rPr>
        <w:t>определение даты и повестки дня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проведение заседания комиссии и принятие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подготовка и подписание протокола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10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3.1.4.5. Результат выполнения административной процедуры:</w:t>
      </w:r>
      <w:bookmarkStart w:id="16" w:name="Par377"/>
      <w:bookmarkEnd w:id="16"/>
      <w:r w:rsidRPr="00087FF4">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087FF4">
        <w:rPr>
          <w:rFonts w:ascii="Times New Roman" w:hAnsi="Times New Roman" w:cs="Times New Roman"/>
          <w:sz w:val="28"/>
          <w:szCs w:val="28"/>
        </w:rPr>
        <w:t>и</w:t>
      </w:r>
      <w:proofErr w:type="gramEnd"/>
      <w:r w:rsidRPr="00087FF4">
        <w:rPr>
          <w:rFonts w:ascii="Times New Roman" w:hAnsi="Times New Roman" w:cs="Times New Roman"/>
          <w:sz w:val="28"/>
          <w:szCs w:val="28"/>
        </w:rPr>
        <w:t xml:space="preserve"> договора, оформленное протоколом заседания комиссии.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рассмотрение заявления и документов, а также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w:t>
      </w:r>
      <w:r w:rsidRPr="00087FF4">
        <w:rPr>
          <w:rFonts w:ascii="Times New Roman" w:hAnsi="Times New Roman" w:cs="Times New Roman"/>
          <w:sz w:val="28"/>
          <w:szCs w:val="28"/>
        </w:rPr>
        <w:lastRenderedPageBreak/>
        <w:t xml:space="preserve">ответственный за подготовку правового акта.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087FF4">
        <w:t xml:space="preserve"> </w:t>
      </w:r>
      <w:r w:rsidRPr="00087FF4">
        <w:rPr>
          <w:rFonts w:ascii="Times New Roman" w:hAnsi="Times New Roman" w:cs="Times New Roman"/>
          <w:sz w:val="28"/>
          <w:szCs w:val="28"/>
        </w:rPr>
        <w:t>рекомендация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подписание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87FF4">
        <w:t xml:space="preserve"> </w:t>
      </w:r>
      <w:r w:rsidRPr="00087FF4">
        <w:rPr>
          <w:rFonts w:ascii="Times New Roman" w:hAnsi="Times New Roman" w:cs="Times New Roman"/>
          <w:sz w:val="28"/>
          <w:szCs w:val="28"/>
        </w:rPr>
        <w:t xml:space="preserve">без проведения торгов.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087FF4">
        <w:rPr>
          <w:rFonts w:ascii="Times New Roman" w:hAnsi="Times New Roman" w:cs="Times New Roman"/>
          <w:sz w:val="28"/>
          <w:szCs w:val="28"/>
        </w:rPr>
        <w:t>и(</w:t>
      </w:r>
      <w:proofErr w:type="gramEnd"/>
      <w:r w:rsidRPr="00087FF4">
        <w:rPr>
          <w:rFonts w:ascii="Times New Roman" w:hAnsi="Times New Roman" w:cs="Times New Roman"/>
          <w:sz w:val="28"/>
          <w:szCs w:val="28"/>
        </w:rPr>
        <w:t>или) максимальный срок его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25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оформленное решение об отказе в предоставлении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 Выдача результата.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lastRenderedPageBreak/>
        <w:t xml:space="preserve">3.1.5.2. Содержание административного действия, продолжительность </w:t>
      </w:r>
      <w:r w:rsidRPr="00087FF4">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 в течение 2 дней.</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w:t>
      </w:r>
      <w:r w:rsidRPr="00E9757C">
        <w:rPr>
          <w:rFonts w:ascii="Times New Roman" w:eastAsia="Times New Roman" w:hAnsi="Times New Roman" w:cs="Times New Roman"/>
          <w:sz w:val="28"/>
          <w:szCs w:val="28"/>
          <w:lang w:eastAsia="ru-RU"/>
        </w:rPr>
        <w:lastRenderedPageBreak/>
        <w:t>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w:t>
      </w:r>
      <w:r w:rsidRPr="00E9757C">
        <w:rPr>
          <w:rFonts w:ascii="Times New Roman" w:eastAsia="Times New Roman" w:hAnsi="Times New Roman" w:cs="Times New Roman"/>
          <w:sz w:val="28"/>
          <w:szCs w:val="28"/>
          <w:lang w:eastAsia="ru-RU"/>
        </w:rPr>
        <w:lastRenderedPageBreak/>
        <w:t>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E9757C">
        <w:rPr>
          <w:rFonts w:ascii="Times New Roman" w:eastAsia="Times New Roman" w:hAnsi="Times New Roman" w:cs="Times New Roman"/>
          <w:sz w:val="28"/>
          <w:szCs w:val="28"/>
          <w:lang w:eastAsia="ru-RU"/>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596A6F"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596A6F">
        <w:rPr>
          <w:rFonts w:ascii="Times New Roman" w:eastAsia="Times New Roman" w:hAnsi="Times New Roman" w:cs="Times New Roman"/>
          <w:b/>
          <w:sz w:val="28"/>
          <w:szCs w:val="28"/>
          <w:lang w:eastAsia="ru-RU"/>
        </w:rPr>
        <w:t xml:space="preserve">4. Формы </w:t>
      </w:r>
      <w:proofErr w:type="gramStart"/>
      <w:r w:rsidRPr="00596A6F">
        <w:rPr>
          <w:rFonts w:ascii="Times New Roman" w:eastAsia="Times New Roman" w:hAnsi="Times New Roman" w:cs="Times New Roman"/>
          <w:b/>
          <w:sz w:val="28"/>
          <w:szCs w:val="28"/>
          <w:lang w:eastAsia="ru-RU"/>
        </w:rPr>
        <w:t>контроля за</w:t>
      </w:r>
      <w:proofErr w:type="gramEnd"/>
      <w:r w:rsidRPr="00596A6F">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BF2373">
        <w:rPr>
          <w:rFonts w:ascii="Times New Roman" w:eastAsia="Times New Roman" w:hAnsi="Times New Roman" w:cs="Times New Roman"/>
          <w:sz w:val="28"/>
          <w:szCs w:val="28"/>
          <w:lang w:eastAsia="ru-RU"/>
        </w:rPr>
        <w:lastRenderedPageBreak/>
        <w:t>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BF2373">
        <w:rPr>
          <w:rFonts w:ascii="Times New Roman" w:eastAsia="Times New Roman" w:hAnsi="Times New Roman" w:cs="Times New Roman"/>
          <w:sz w:val="28"/>
          <w:szCs w:val="28"/>
          <w:lang w:eastAsia="ru-RU"/>
        </w:rPr>
        <w:lastRenderedPageBreak/>
        <w:t>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5. Досудебный (внесудебный) порядок обжалования решений</w:t>
      </w: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596A6F" w:rsidRDefault="00BF2373" w:rsidP="0006151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F2373">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w:t>
      </w:r>
      <w:r w:rsidRPr="00BF2373">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BF2373">
        <w:rPr>
          <w:rFonts w:ascii="Times New Roman" w:eastAsia="Times New Roman" w:hAnsi="Times New Roman" w:cs="Times New Roman"/>
          <w:sz w:val="28"/>
          <w:szCs w:val="28"/>
          <w:lang w:eastAsia="ru-RU"/>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596A6F"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96A6F">
        <w:rPr>
          <w:b/>
        </w:rPr>
        <w:tab/>
      </w:r>
      <w:r w:rsidRPr="00596A6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7FF4">
        <w:rPr>
          <w:rFonts w:ascii="Times New Roman" w:hAnsi="Times New Roman" w:cs="Times New Roman"/>
          <w:sz w:val="28"/>
          <w:szCs w:val="28"/>
        </w:rPr>
        <w:t>6.4</w:t>
      </w:r>
      <w:r w:rsidR="00BF2373" w:rsidRPr="00087FF4">
        <w:rPr>
          <w:rFonts w:ascii="Times New Roman" w:hAnsi="Times New Roman" w:cs="Times New Roman"/>
          <w:sz w:val="28"/>
          <w:szCs w:val="28"/>
        </w:rPr>
        <w:t xml:space="preserve">. </w:t>
      </w:r>
      <w:r w:rsidR="00B9117B" w:rsidRPr="00087FF4">
        <w:rPr>
          <w:rFonts w:ascii="Times New Roman" w:hAnsi="Times New Roman" w:cs="Times New Roman"/>
          <w:sz w:val="28"/>
          <w:szCs w:val="28"/>
        </w:rPr>
        <w:t xml:space="preserve">При вводе </w:t>
      </w:r>
      <w:proofErr w:type="gramStart"/>
      <w:r w:rsidR="00B9117B" w:rsidRPr="00087FF4">
        <w:rPr>
          <w:rFonts w:ascii="Times New Roman" w:hAnsi="Times New Roman" w:cs="Times New Roman"/>
          <w:sz w:val="28"/>
          <w:szCs w:val="28"/>
        </w:rPr>
        <w:t>безбумажного</w:t>
      </w:r>
      <w:proofErr w:type="gramEnd"/>
      <w:r w:rsidR="00B9117B" w:rsidRPr="00087FF4">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087FF4">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7FF4" w:rsidRDefault="00087FF4" w:rsidP="00596A6F">
      <w:pPr>
        <w:widowControl w:val="0"/>
        <w:autoSpaceDE w:val="0"/>
        <w:autoSpaceDN w:val="0"/>
        <w:adjustRightInd w:val="0"/>
        <w:spacing w:after="0" w:line="240" w:lineRule="auto"/>
        <w:outlineLvl w:val="1"/>
        <w:rPr>
          <w:rFonts w:ascii="Times New Roman" w:hAnsi="Times New Roman" w:cs="Times New Roman"/>
          <w:sz w:val="28"/>
          <w:szCs w:val="28"/>
        </w:rPr>
      </w:pPr>
      <w:bookmarkStart w:id="19" w:name="Par508"/>
      <w:bookmarkEnd w:id="19"/>
    </w:p>
    <w:p w:rsidR="00087FF4" w:rsidRDefault="00087FF4"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Приложение</w:t>
      </w:r>
      <w:r w:rsidR="00087FF4">
        <w:rPr>
          <w:rFonts w:ascii="Times New Roman" w:hAnsi="Times New Roman" w:cs="Times New Roman"/>
          <w:sz w:val="28"/>
          <w:szCs w:val="28"/>
        </w:rPr>
        <w:t xml:space="preserve"> № 1</w:t>
      </w:r>
      <w:r w:rsidRPr="00870B73">
        <w:rPr>
          <w:rFonts w:ascii="Times New Roman" w:hAnsi="Times New Roman" w:cs="Times New Roman"/>
          <w:sz w:val="28"/>
          <w:szCs w:val="28"/>
        </w:rPr>
        <w:t xml:space="preserve"> </w:t>
      </w:r>
    </w:p>
    <w:p w:rsidR="00EE4C0A"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087FF4" w:rsidRPr="00870B73" w:rsidRDefault="00087FF4"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от____________№</w:t>
      </w:r>
      <w:proofErr w:type="spellEnd"/>
      <w:r>
        <w:rPr>
          <w:rFonts w:ascii="Times New Roman" w:hAnsi="Times New Roman" w:cs="Times New Roman"/>
          <w:sz w:val="28"/>
          <w:szCs w:val="28"/>
        </w:rPr>
        <w:t>___________</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87FF4">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w:t>
      </w:r>
      <w:r w:rsidR="00087FF4">
        <w:rPr>
          <w:rFonts w:ascii="Times New Roman" w:hAnsi="Times New Roman" w:cs="Times New Roman"/>
          <w:sz w:val="28"/>
          <w:szCs w:val="28"/>
        </w:rPr>
        <w:t>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087FF4" w:rsidP="0006151B">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ИНН____________________,</w:t>
      </w:r>
      <w:proofErr w:type="gramStart"/>
      <w:r w:rsidR="00BE3F32" w:rsidRPr="00870B73">
        <w:rPr>
          <w:rFonts w:ascii="Times New Roman" w:hAnsi="Times New Roman" w:cs="Times New Roman"/>
          <w:sz w:val="28"/>
          <w:szCs w:val="28"/>
        </w:rPr>
        <w:t>р</w:t>
      </w:r>
      <w:proofErr w:type="spellEnd"/>
      <w:proofErr w:type="gramEnd"/>
      <w:r w:rsidR="00BE3F32" w:rsidRPr="00870B73">
        <w:rPr>
          <w:rFonts w:ascii="Times New Roman" w:hAnsi="Times New Roman" w:cs="Times New Roman"/>
          <w:sz w:val="28"/>
          <w:szCs w:val="28"/>
        </w:rPr>
        <w:t>/с _____________</w:t>
      </w:r>
      <w:r>
        <w:rPr>
          <w:rFonts w:ascii="Times New Roman" w:hAnsi="Times New Roman" w:cs="Times New Roman"/>
          <w:sz w:val="28"/>
          <w:szCs w:val="28"/>
        </w:rPr>
        <w:t>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w:t>
      </w:r>
      <w:r w:rsidR="00087FF4">
        <w:rPr>
          <w:rFonts w:ascii="Times New Roman" w:hAnsi="Times New Roman" w:cs="Times New Roman"/>
          <w:sz w:val="28"/>
          <w:szCs w:val="28"/>
        </w:rPr>
        <w:t>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087FF4"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00087FF4">
        <w:rPr>
          <w:rFonts w:ascii="Times New Roman" w:hAnsi="Times New Roman" w:cs="Times New Roman"/>
          <w:sz w:val="28"/>
          <w:szCs w:val="28"/>
        </w:rPr>
        <w:t>___________________</w:t>
      </w:r>
    </w:p>
    <w:p w:rsidR="00BE3F32" w:rsidRPr="00870B73" w:rsidRDefault="00087FF4"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087FF4">
        <w:rPr>
          <w:rFonts w:ascii="Times New Roman" w:hAnsi="Times New Roman" w:cs="Times New Roman"/>
          <w:sz w:val="28"/>
          <w:szCs w:val="28"/>
          <w:highlight w:val="yellow"/>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087FF4">
        <w:rPr>
          <w:rFonts w:ascii="Times New Roman" w:hAnsi="Times New Roman" w:cs="Times New Roman"/>
          <w:sz w:val="28"/>
          <w:szCs w:val="28"/>
        </w:rPr>
        <w:t xml:space="preserve">договора аренды объекта нежилого фонда,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 xml:space="preserve">ольшелуцкое сельское поселение»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w:t>
      </w:r>
      <w:r w:rsidR="00087FF4">
        <w:rPr>
          <w:rFonts w:ascii="Times New Roman" w:hAnsi="Times New Roman" w:cs="Times New Roman"/>
          <w:sz w:val="28"/>
          <w:szCs w:val="28"/>
        </w:rPr>
        <w:t>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A05182">
              <w:rPr>
                <w:rFonts w:ascii="Times New Roman" w:hAnsi="Times New Roman" w:cs="Times New Roman"/>
                <w:sz w:val="24"/>
                <w:szCs w:val="24"/>
                <w:highlight w:val="yellow"/>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A05182">
              <w:rPr>
                <w:rFonts w:ascii="Times New Roman" w:hAnsi="Times New Roman" w:cs="Times New Roman"/>
                <w:sz w:val="24"/>
                <w:szCs w:val="24"/>
                <w:highlight w:val="yellow"/>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087FF4">
      <w:headerReference w:type="default" r:id="rId20"/>
      <w:pgSz w:w="11905" w:h="16838"/>
      <w:pgMar w:top="1134" w:right="1132"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C31" w:rsidRDefault="00386C31" w:rsidP="00D1378E">
      <w:pPr>
        <w:spacing w:after="0" w:line="240" w:lineRule="auto"/>
      </w:pPr>
      <w:r>
        <w:separator/>
      </w:r>
    </w:p>
  </w:endnote>
  <w:endnote w:type="continuationSeparator" w:id="0">
    <w:p w:rsidR="00386C31" w:rsidRDefault="00386C31"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C31" w:rsidRDefault="00386C31" w:rsidP="00D1378E">
      <w:pPr>
        <w:spacing w:after="0" w:line="240" w:lineRule="auto"/>
      </w:pPr>
      <w:r>
        <w:separator/>
      </w:r>
    </w:p>
  </w:footnote>
  <w:footnote w:type="continuationSeparator" w:id="0">
    <w:p w:rsidR="00386C31" w:rsidRDefault="00386C31"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C5370C" w:rsidRDefault="00484306">
        <w:pPr>
          <w:pStyle w:val="af"/>
          <w:jc w:val="center"/>
        </w:pPr>
        <w:fldSimple w:instr="PAGE   \* MERGEFORMAT">
          <w:r w:rsidR="008B5AA4">
            <w:rPr>
              <w:noProof/>
            </w:rPr>
            <w:t>2</w:t>
          </w:r>
        </w:fldSimple>
      </w:p>
    </w:sdtContent>
  </w:sdt>
  <w:p w:rsidR="00C5370C" w:rsidRDefault="00C5370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87FF4"/>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F5A49"/>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43491"/>
    <w:rsid w:val="00350119"/>
    <w:rsid w:val="00351DFF"/>
    <w:rsid w:val="00355988"/>
    <w:rsid w:val="00360755"/>
    <w:rsid w:val="0036506D"/>
    <w:rsid w:val="00366C5A"/>
    <w:rsid w:val="003678D7"/>
    <w:rsid w:val="00372133"/>
    <w:rsid w:val="003736B1"/>
    <w:rsid w:val="00374A2D"/>
    <w:rsid w:val="00386340"/>
    <w:rsid w:val="00386C31"/>
    <w:rsid w:val="003A4481"/>
    <w:rsid w:val="003B5D93"/>
    <w:rsid w:val="003D56A0"/>
    <w:rsid w:val="003D5ECD"/>
    <w:rsid w:val="003D69C8"/>
    <w:rsid w:val="003F6EEA"/>
    <w:rsid w:val="00430EA2"/>
    <w:rsid w:val="00434C02"/>
    <w:rsid w:val="00444ED6"/>
    <w:rsid w:val="004634BB"/>
    <w:rsid w:val="00473924"/>
    <w:rsid w:val="00475005"/>
    <w:rsid w:val="00484306"/>
    <w:rsid w:val="00491A13"/>
    <w:rsid w:val="00494932"/>
    <w:rsid w:val="004A475B"/>
    <w:rsid w:val="004C1C47"/>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96A6F"/>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E4577"/>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B5AA4"/>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35D4D"/>
    <w:rsid w:val="00B40CC4"/>
    <w:rsid w:val="00B43E15"/>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5370C"/>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4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No Spacing"/>
    <w:uiPriority w:val="1"/>
    <w:qFormat/>
    <w:rsid w:val="00C53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C72A-03F4-4C88-985E-A1990632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10212</Words>
  <Characters>58215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23</cp:revision>
  <cp:lastPrinted>2014-11-18T08:57:00Z</cp:lastPrinted>
  <dcterms:created xsi:type="dcterms:W3CDTF">2022-02-04T06:01:00Z</dcterms:created>
  <dcterms:modified xsi:type="dcterms:W3CDTF">2022-06-02T09:26:00Z</dcterms:modified>
</cp:coreProperties>
</file>