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6C800364" w14:textId="77777777" w:rsidR="00BA79CF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5872791C" w14:textId="06C89134" w:rsidR="007A4832" w:rsidRDefault="00C82F97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>от</w:t>
      </w:r>
      <w:r w:rsidR="00B41DC3">
        <w:rPr>
          <w:lang w:bidi="ru-RU"/>
        </w:rPr>
        <w:t xml:space="preserve"> </w:t>
      </w:r>
      <w:r w:rsidR="00EB2F7A">
        <w:rPr>
          <w:lang w:bidi="ru-RU"/>
        </w:rPr>
        <w:t xml:space="preserve">04 марта </w:t>
      </w:r>
      <w:r w:rsidRPr="007B6DAE">
        <w:rPr>
          <w:lang w:bidi="ru-RU"/>
        </w:rPr>
        <w:t>202</w:t>
      </w:r>
      <w:r w:rsidR="00BA79CF">
        <w:rPr>
          <w:lang w:bidi="ru-RU"/>
        </w:rPr>
        <w:t>4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41DC3">
        <w:rPr>
          <w:lang w:bidi="ru-RU"/>
        </w:rPr>
        <w:t xml:space="preserve"> </w:t>
      </w:r>
      <w:r w:rsidR="00EB2F7A">
        <w:rPr>
          <w:lang w:bidi="ru-RU"/>
        </w:rPr>
        <w:t>50</w:t>
      </w:r>
    </w:p>
    <w:p w14:paraId="08935116" w14:textId="77777777" w:rsidR="007A4832" w:rsidRPr="00C355C4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C355C4">
        <w:rPr>
          <w:b/>
        </w:rPr>
        <w:t>О внесении изменений в Постановление</w:t>
      </w:r>
    </w:p>
    <w:p w14:paraId="519D913B" w14:textId="2B83190D" w:rsidR="0061632F" w:rsidRPr="00C355C4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C355C4">
        <w:rPr>
          <w:b/>
        </w:rPr>
        <w:t xml:space="preserve">Администрации МО «Большелуцкое сельское поселение» </w:t>
      </w:r>
    </w:p>
    <w:p w14:paraId="24D9653E" w14:textId="549F42D3" w:rsidR="0061632F" w:rsidRPr="00C355C4" w:rsidRDefault="00AB695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355C4" w:rsidRPr="00C355C4">
        <w:rPr>
          <w:rFonts w:ascii="Times New Roman" w:hAnsi="Times New Roman" w:cs="Times New Roman"/>
          <w:b/>
          <w:sz w:val="28"/>
          <w:szCs w:val="28"/>
        </w:rPr>
        <w:t xml:space="preserve">360 от 29 ноября 2023 </w:t>
      </w:r>
      <w:r w:rsidR="00C82F97" w:rsidRPr="00C355C4">
        <w:rPr>
          <w:rFonts w:ascii="Times New Roman" w:hAnsi="Times New Roman" w:cs="Times New Roman"/>
          <w:b/>
          <w:sz w:val="28"/>
          <w:szCs w:val="28"/>
        </w:rPr>
        <w:t>года</w:t>
      </w:r>
      <w:r w:rsidR="00684E90" w:rsidRPr="00C35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C355C4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C355C4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</w:p>
    <w:p w14:paraId="301688F8" w14:textId="77777777" w:rsidR="00C355C4" w:rsidRPr="00C355C4" w:rsidRDefault="00FC5C16" w:rsidP="00C355C4">
      <w:pPr>
        <w:tabs>
          <w:tab w:val="left" w:pos="0"/>
        </w:tabs>
        <w:rPr>
          <w:b/>
          <w:bCs/>
          <w:sz w:val="28"/>
          <w:szCs w:val="28"/>
        </w:rPr>
      </w:pPr>
      <w:r w:rsidRPr="00C355C4">
        <w:rPr>
          <w:b/>
          <w:sz w:val="28"/>
          <w:szCs w:val="28"/>
        </w:rPr>
        <w:t xml:space="preserve">муниципальной услуги </w:t>
      </w:r>
      <w:r w:rsidR="00B41DC3" w:rsidRPr="00C355C4">
        <w:rPr>
          <w:b/>
          <w:sz w:val="28"/>
          <w:szCs w:val="28"/>
        </w:rPr>
        <w:t>«</w:t>
      </w:r>
      <w:r w:rsidR="00C355C4" w:rsidRPr="00C355C4">
        <w:rPr>
          <w:b/>
          <w:bCs/>
          <w:sz w:val="28"/>
          <w:szCs w:val="28"/>
        </w:rPr>
        <w:t xml:space="preserve">Признание </w:t>
      </w:r>
    </w:p>
    <w:p w14:paraId="6B9158E6" w14:textId="77777777" w:rsidR="00C355C4" w:rsidRPr="00C355C4" w:rsidRDefault="00C355C4" w:rsidP="00C355C4">
      <w:pPr>
        <w:tabs>
          <w:tab w:val="left" w:pos="0"/>
        </w:tabs>
        <w:rPr>
          <w:b/>
          <w:bCs/>
          <w:sz w:val="28"/>
          <w:szCs w:val="28"/>
        </w:rPr>
      </w:pPr>
      <w:r w:rsidRPr="00C355C4">
        <w:rPr>
          <w:b/>
          <w:bCs/>
          <w:sz w:val="28"/>
          <w:szCs w:val="28"/>
        </w:rPr>
        <w:t>садового дома жилым домом и жилого</w:t>
      </w:r>
    </w:p>
    <w:p w14:paraId="464234D6" w14:textId="07793D0D" w:rsidR="00FC5C16" w:rsidRPr="00C355C4" w:rsidRDefault="00C355C4" w:rsidP="00C355C4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355C4">
        <w:rPr>
          <w:rFonts w:ascii="Times New Roman" w:hAnsi="Times New Roman" w:cs="Times New Roman"/>
          <w:b/>
          <w:bCs/>
          <w:sz w:val="28"/>
          <w:szCs w:val="28"/>
        </w:rPr>
        <w:t>дома садовым домом</w:t>
      </w:r>
      <w:r w:rsidR="00F73E07" w:rsidRPr="00C355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67F7B4" w14:textId="77777777" w:rsidR="00F73E07" w:rsidRPr="00251212" w:rsidRDefault="00F73E07" w:rsidP="00F73E07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F1E1F0" w14:textId="5DAE7BEE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9162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2231890"/>
      <w:r w:rsidR="009162C6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9162C6">
        <w:rPr>
          <w:rFonts w:ascii="Times New Roman" w:hAnsi="Times New Roman" w:cs="Times New Roman"/>
          <w:sz w:val="28"/>
          <w:szCs w:val="28"/>
        </w:rPr>
        <w:t xml:space="preserve">«Об утверждении типового (рекомендованного) перечня муниципальных услуг органов местного самоуправления Ленинградской </w:t>
      </w:r>
      <w:r w:rsidR="009162C6" w:rsidRPr="00BA79CF">
        <w:rPr>
          <w:rFonts w:ascii="Times New Roman" w:hAnsi="Times New Roman" w:cs="Times New Roman"/>
          <w:sz w:val="28"/>
          <w:szCs w:val="28"/>
        </w:rPr>
        <w:t xml:space="preserve">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</w:t>
      </w:r>
      <w:r w:rsidR="00BA79CF" w:rsidRPr="00BA79CF">
        <w:rPr>
          <w:rFonts w:ascii="Times New Roman" w:hAnsi="Times New Roman" w:cs="Times New Roman"/>
          <w:sz w:val="28"/>
          <w:szCs w:val="28"/>
        </w:rPr>
        <w:t>25.01.2024 года № 32-р</w:t>
      </w:r>
      <w:r w:rsidR="009162C6" w:rsidRPr="00BA79CF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9162C6" w:rsidRPr="00BA79CF">
        <w:rPr>
          <w:rFonts w:ascii="Times New Roman" w:hAnsi="Times New Roman" w:cs="Times New Roman"/>
          <w:sz w:val="28"/>
          <w:szCs w:val="28"/>
        </w:rPr>
        <w:t xml:space="preserve">, </w:t>
      </w:r>
      <w:r w:rsidRPr="00BA79CF">
        <w:rPr>
          <w:rFonts w:ascii="Times New Roman" w:hAnsi="Times New Roman" w:cs="Times New Roman"/>
          <w:sz w:val="28"/>
          <w:szCs w:val="28"/>
        </w:rPr>
        <w:t>Постановлением администрации МО «Большелуцкое сельское поселение» от 20.09.2011 № 121 «О Порядке разработки и утверждения административных</w:t>
      </w:r>
      <w:r w:rsidRPr="00B66A28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6E2403E8" w:rsidR="00B41DC3" w:rsidRPr="00C355C4" w:rsidRDefault="00C355C4" w:rsidP="00C355C4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0627E9" w:rsidRPr="007A4832">
        <w:rPr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="00BA79CF" w:rsidRPr="00BA79CF">
        <w:rPr>
          <w:bCs/>
          <w:sz w:val="28"/>
          <w:szCs w:val="28"/>
        </w:rPr>
        <w:t xml:space="preserve">№ </w:t>
      </w:r>
      <w:r w:rsidRPr="00C355C4">
        <w:rPr>
          <w:bCs/>
          <w:sz w:val="28"/>
          <w:szCs w:val="28"/>
        </w:rPr>
        <w:t>360 от 29 ноября 2023 года</w:t>
      </w:r>
      <w:r w:rsidRPr="00C355C4">
        <w:rPr>
          <w:b/>
          <w:sz w:val="28"/>
          <w:szCs w:val="28"/>
        </w:rPr>
        <w:t xml:space="preserve"> </w:t>
      </w:r>
      <w:r w:rsidR="000D5767" w:rsidRPr="007A4832">
        <w:rPr>
          <w:bCs/>
          <w:sz w:val="28"/>
          <w:szCs w:val="28"/>
        </w:rPr>
        <w:t xml:space="preserve">«Об </w:t>
      </w:r>
      <w:r w:rsidR="000D5767" w:rsidRPr="00BA79CF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="00B41DC3" w:rsidRPr="00BA79CF">
        <w:rPr>
          <w:bCs/>
          <w:sz w:val="28"/>
          <w:szCs w:val="28"/>
        </w:rPr>
        <w:t>«</w:t>
      </w:r>
      <w:r w:rsidRPr="00C355C4">
        <w:rPr>
          <w:sz w:val="28"/>
          <w:szCs w:val="28"/>
        </w:rPr>
        <w:t>Признание садового дома жилым домом и жилого дома садовым домом</w:t>
      </w:r>
      <w:r w:rsidR="00B41DC3" w:rsidRPr="00BA79CF">
        <w:rPr>
          <w:bCs/>
          <w:sz w:val="28"/>
          <w:szCs w:val="28"/>
        </w:rPr>
        <w:t>»</w:t>
      </w:r>
      <w:r w:rsidR="000627E9" w:rsidRPr="00BA79CF">
        <w:rPr>
          <w:bCs/>
          <w:sz w:val="28"/>
          <w:szCs w:val="28"/>
        </w:rPr>
        <w:t>»</w:t>
      </w:r>
      <w:r w:rsidR="000D5767" w:rsidRPr="00BA79CF">
        <w:rPr>
          <w:bCs/>
          <w:sz w:val="28"/>
          <w:szCs w:val="28"/>
        </w:rPr>
        <w:t>.</w:t>
      </w:r>
    </w:p>
    <w:p w14:paraId="46097A5A" w14:textId="77777777" w:rsidR="00B41DC3" w:rsidRPr="007A4832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В разделе 2 приложения к постановлению: </w:t>
      </w:r>
    </w:p>
    <w:p w14:paraId="74A7B51F" w14:textId="3B1919DD" w:rsidR="00B41DC3" w:rsidRPr="007A4832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32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45346C14" w14:textId="77777777" w:rsidR="00C355C4" w:rsidRPr="00C355C4" w:rsidRDefault="00FF0685" w:rsidP="00C355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C355C4">
        <w:rPr>
          <w:sz w:val="28"/>
          <w:szCs w:val="28"/>
        </w:rPr>
        <w:t>«</w:t>
      </w:r>
      <w:r w:rsidR="00C355C4" w:rsidRPr="00C355C4">
        <w:rPr>
          <w:bCs/>
          <w:sz w:val="28"/>
          <w:szCs w:val="28"/>
        </w:rPr>
        <w:t xml:space="preserve">2.2. </w:t>
      </w:r>
      <w:r w:rsidR="00C355C4" w:rsidRPr="00C355C4">
        <w:rPr>
          <w:sz w:val="28"/>
          <w:szCs w:val="28"/>
        </w:rPr>
        <w:t xml:space="preserve">Муниципальную услугу предоставляет: </w:t>
      </w:r>
      <w:r w:rsidR="00C355C4" w:rsidRPr="00C355C4">
        <w:rPr>
          <w:rFonts w:eastAsia="Calibri"/>
          <w:sz w:val="28"/>
          <w:szCs w:val="28"/>
        </w:rPr>
        <w:t>администрация МО "Большелуцкое сельское поселение" (далее – администрация).</w:t>
      </w:r>
    </w:p>
    <w:p w14:paraId="07230D3E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lastRenderedPageBreak/>
        <w:t xml:space="preserve">В предоставлении муниципальной услуги участвуют: </w:t>
      </w:r>
    </w:p>
    <w:p w14:paraId="66BFAC0F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 xml:space="preserve">ГБУ ЛО «МФЦ»; </w:t>
      </w:r>
    </w:p>
    <w:p w14:paraId="62389F8D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14:paraId="314DD7D7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14:paraId="125E1100" w14:textId="77777777" w:rsidR="00C355C4" w:rsidRPr="00C355C4" w:rsidRDefault="00C355C4" w:rsidP="00C355C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Заявление на получение муниципальной услуги с комплектом документов принимаются следующими способами по выбору заявителя:</w:t>
      </w:r>
    </w:p>
    <w:p w14:paraId="3DBEE1D3" w14:textId="77777777" w:rsidR="00C355C4" w:rsidRPr="00C355C4" w:rsidRDefault="00C355C4" w:rsidP="00C355C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1) при личной явке:</w:t>
      </w:r>
    </w:p>
    <w:p w14:paraId="5A6650B2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- в филиалах, отделах, удаленных рабочих местах ГБУ ЛО «МФЦ»;</w:t>
      </w:r>
    </w:p>
    <w:p w14:paraId="223291A3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2) без личной явки:</w:t>
      </w:r>
    </w:p>
    <w:p w14:paraId="58081244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5FF86607" w14:textId="77777777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576F0983" w14:textId="590EB3C8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1) посредством ПГУ ЛО/ЕПГУ –в ГБУ ЛО «МФЦ» (при технической реализации);</w:t>
      </w:r>
    </w:p>
    <w:p w14:paraId="59CCC0CD" w14:textId="32CDE851" w:rsidR="00C355C4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2) по телефону –</w:t>
      </w:r>
      <w:r>
        <w:rPr>
          <w:sz w:val="28"/>
          <w:szCs w:val="28"/>
        </w:rPr>
        <w:t>в</w:t>
      </w:r>
      <w:r w:rsidRPr="00C355C4">
        <w:rPr>
          <w:sz w:val="28"/>
          <w:szCs w:val="28"/>
        </w:rPr>
        <w:t xml:space="preserve"> ГБУ ЛО «МФЦ»;</w:t>
      </w:r>
    </w:p>
    <w:p w14:paraId="5B6A6541" w14:textId="1DC72AC1" w:rsidR="00F73E07" w:rsidRPr="00C355C4" w:rsidRDefault="00C355C4" w:rsidP="00C355C4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F73E07" w:rsidRPr="00C355C4">
        <w:rPr>
          <w:iCs/>
          <w:sz w:val="28"/>
          <w:szCs w:val="28"/>
        </w:rPr>
        <w:t>»</w:t>
      </w:r>
    </w:p>
    <w:p w14:paraId="60C29D81" w14:textId="7751D441" w:rsidR="00B41DC3" w:rsidRPr="00F73E07" w:rsidRDefault="00B41DC3" w:rsidP="00251212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73E07">
        <w:rPr>
          <w:rFonts w:ascii="Times New Roman" w:hAnsi="Times New Roman"/>
          <w:b/>
          <w:bCs/>
          <w:sz w:val="28"/>
          <w:szCs w:val="28"/>
        </w:rPr>
        <w:t>Пункт 2.3. изложить в новой редакции:</w:t>
      </w:r>
    </w:p>
    <w:p w14:paraId="5F76A6C8" w14:textId="7D714A43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55C4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14:paraId="65E94103" w14:textId="77777777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>1) решение администрации о признании садового дома жилым домом или жилого дома садовым домом по форме, утвержденной приложением 2 к административному регламенту;</w:t>
      </w:r>
    </w:p>
    <w:p w14:paraId="407001AE" w14:textId="77777777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 xml:space="preserve">2) решения об отказе в предоставлении услуги по форме, утвержденной приложением 8 к административному регламенту. </w:t>
      </w:r>
    </w:p>
    <w:p w14:paraId="23FD5823" w14:textId="77777777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492B0E15" w14:textId="77777777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>1) при личной явке:</w:t>
      </w:r>
    </w:p>
    <w:p w14:paraId="7CBBBBF9" w14:textId="77777777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«МФЦ»;</w:t>
      </w:r>
    </w:p>
    <w:p w14:paraId="492727AF" w14:textId="77777777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>2) без личной явки:</w:t>
      </w:r>
    </w:p>
    <w:p w14:paraId="20DAAB0F" w14:textId="4A58EBF6" w:rsidR="00C355C4" w:rsidRPr="00C355C4" w:rsidRDefault="00C355C4" w:rsidP="00C355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55C4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</w:t>
      </w:r>
      <w:r w:rsidR="000F0F26">
        <w:rPr>
          <w:rFonts w:ascii="Times New Roman" w:hAnsi="Times New Roman"/>
          <w:sz w:val="28"/>
          <w:szCs w:val="28"/>
        </w:rPr>
        <w:t>.»;</w:t>
      </w:r>
    </w:p>
    <w:p w14:paraId="0E27FE06" w14:textId="27F73B86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2.13. изложить в новой редакции:</w:t>
      </w:r>
    </w:p>
    <w:p w14:paraId="11C900B2" w14:textId="77777777" w:rsidR="00C355C4" w:rsidRPr="00C355C4" w:rsidRDefault="000D5767" w:rsidP="00C355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55C4">
        <w:rPr>
          <w:sz w:val="28"/>
          <w:szCs w:val="28"/>
        </w:rPr>
        <w:t>«</w:t>
      </w:r>
      <w:r w:rsidR="00C355C4" w:rsidRPr="00C355C4">
        <w:rPr>
          <w:bCs/>
          <w:sz w:val="28"/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2F3716CF" w14:textId="77777777" w:rsidR="00C355C4" w:rsidRPr="00C355C4" w:rsidRDefault="00C355C4" w:rsidP="00C355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55C4">
        <w:rPr>
          <w:bCs/>
          <w:sz w:val="28"/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6F72C821" w14:textId="77777777" w:rsidR="00C355C4" w:rsidRPr="00C355C4" w:rsidRDefault="00C355C4" w:rsidP="00C355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55C4">
        <w:rPr>
          <w:bCs/>
          <w:sz w:val="28"/>
          <w:szCs w:val="28"/>
        </w:rPr>
        <w:t>- при направлении запроса на бумажном носителе из ГБУ ЛО «МФЦ» в администрацию – 1 рабочий день с даты поступления документов из ГБУ ЛО «МФЦ» в администрацию;</w:t>
      </w:r>
    </w:p>
    <w:p w14:paraId="53A40951" w14:textId="15DCF4CC" w:rsidR="00FF0685" w:rsidRPr="00C355C4" w:rsidRDefault="00C355C4" w:rsidP="00C355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55C4">
        <w:rPr>
          <w:bCs/>
          <w:sz w:val="28"/>
          <w:szCs w:val="28"/>
        </w:rPr>
        <w:lastRenderedPageBreak/>
        <w:t>- при направлении запроса в форме электронного документа посредством ЕПГУ или ПГУ ЛО (при наличии технической возможности) – 1 рабочий день с даты поступления.</w:t>
      </w:r>
      <w:r w:rsidR="00FF0685" w:rsidRPr="00C355C4">
        <w:rPr>
          <w:sz w:val="28"/>
          <w:szCs w:val="28"/>
        </w:rPr>
        <w:t>»</w:t>
      </w:r>
      <w:r w:rsidR="000B0049" w:rsidRPr="00C355C4">
        <w:rPr>
          <w:sz w:val="28"/>
          <w:szCs w:val="28"/>
        </w:rPr>
        <w:t>;</w:t>
      </w:r>
    </w:p>
    <w:p w14:paraId="77DEC26A" w14:textId="1830ECC0" w:rsidR="00B41DC3" w:rsidRPr="00871382" w:rsidRDefault="00B41DC3" w:rsidP="00B41DC3">
      <w:pPr>
        <w:pStyle w:val="af"/>
        <w:numPr>
          <w:ilvl w:val="2"/>
          <w:numId w:val="4"/>
        </w:numPr>
        <w:ind w:left="709" w:hanging="1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2.14.1 изложить в новой редакции:</w:t>
      </w:r>
    </w:p>
    <w:p w14:paraId="37D54A81" w14:textId="7B69E223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«2.14.1. Предоставление муниципальной услуги осуществляется в</w:t>
      </w:r>
      <w:r>
        <w:rPr>
          <w:sz w:val="28"/>
          <w:szCs w:val="28"/>
        </w:rPr>
        <w:t xml:space="preserve"> специально выделенных для этих целей помещениях</w:t>
      </w:r>
      <w:r>
        <w:rPr>
          <w:rFonts w:eastAsia="Calibri"/>
          <w:sz w:val="28"/>
          <w:szCs w:val="28"/>
        </w:rPr>
        <w:t xml:space="preserve"> МФЦ.</w:t>
      </w:r>
      <w:r>
        <w:rPr>
          <w:sz w:val="28"/>
          <w:szCs w:val="28"/>
        </w:rPr>
        <w:t>»;</w:t>
      </w:r>
    </w:p>
    <w:p w14:paraId="0C980338" w14:textId="3551B51B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</w:t>
      </w:r>
      <w:r w:rsidR="008713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3EC03257" w14:textId="2E149436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87138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6E5819E1" w14:textId="77777777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6FAF3A47" w:rsidR="00B41DC3" w:rsidRDefault="00B41DC3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</w:t>
      </w:r>
      <w:r w:rsidR="007A24B5" w:rsidRPr="00F73E07">
        <w:rPr>
          <w:rFonts w:ascii="Times New Roman" w:hAnsi="Times New Roman"/>
          <w:sz w:val="28"/>
          <w:szCs w:val="28"/>
        </w:rPr>
        <w:t>П</w:t>
      </w:r>
      <w:r w:rsidRPr="00F73E07">
        <w:rPr>
          <w:rFonts w:ascii="Times New Roman" w:hAnsi="Times New Roman"/>
          <w:sz w:val="28"/>
          <w:szCs w:val="28"/>
        </w:rPr>
        <w:t xml:space="preserve">риложении № </w:t>
      </w:r>
      <w:r w:rsidR="007A24B5" w:rsidRPr="00F73E07">
        <w:rPr>
          <w:rFonts w:ascii="Times New Roman" w:hAnsi="Times New Roman"/>
          <w:sz w:val="28"/>
          <w:szCs w:val="28"/>
        </w:rPr>
        <w:t>1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="00C355C4">
        <w:rPr>
          <w:rFonts w:ascii="Times New Roman" w:hAnsi="Times New Roman"/>
          <w:sz w:val="28"/>
          <w:szCs w:val="28"/>
        </w:rPr>
        <w:t>лично в органе, предоставляющем муниципальную услугу</w:t>
      </w:r>
      <w:r w:rsidRPr="00F73E07">
        <w:rPr>
          <w:rFonts w:ascii="Times New Roman" w:hAnsi="Times New Roman"/>
          <w:sz w:val="28"/>
          <w:szCs w:val="28"/>
        </w:rPr>
        <w:t>»</w:t>
      </w:r>
      <w:r w:rsidR="00871382" w:rsidRPr="00F73E07">
        <w:rPr>
          <w:rFonts w:ascii="Times New Roman" w:hAnsi="Times New Roman"/>
          <w:sz w:val="28"/>
          <w:szCs w:val="28"/>
        </w:rPr>
        <w:t xml:space="preserve"> - </w:t>
      </w:r>
      <w:r w:rsidRPr="00F73E07">
        <w:rPr>
          <w:rFonts w:ascii="Times New Roman" w:hAnsi="Times New Roman"/>
          <w:sz w:val="28"/>
          <w:szCs w:val="28"/>
        </w:rPr>
        <w:t>исключить.</w:t>
      </w:r>
    </w:p>
    <w:p w14:paraId="76F4AB52" w14:textId="1A3BB7D1" w:rsidR="001048E1" w:rsidRPr="00C355C4" w:rsidRDefault="001048E1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Приложении № </w:t>
      </w:r>
      <w:r w:rsidR="00C355C4">
        <w:rPr>
          <w:rFonts w:ascii="Times New Roman" w:hAnsi="Times New Roman"/>
          <w:sz w:val="28"/>
          <w:szCs w:val="28"/>
        </w:rPr>
        <w:t>4,6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</w:t>
      </w:r>
      <w:r w:rsidRPr="00C355C4">
        <w:rPr>
          <w:rFonts w:ascii="Times New Roman" w:hAnsi="Times New Roman"/>
          <w:sz w:val="28"/>
          <w:szCs w:val="28"/>
        </w:rPr>
        <w:t>«</w:t>
      </w:r>
      <w:r w:rsidR="00C355C4" w:rsidRPr="00C355C4">
        <w:rPr>
          <w:rFonts w:ascii="Times New Roman" w:hAnsi="Times New Roman"/>
          <w:sz w:val="28"/>
          <w:szCs w:val="28"/>
        </w:rPr>
        <w:t>выдать</w:t>
      </w:r>
      <w:r w:rsidR="00C355C4" w:rsidRPr="00C355C4">
        <w:rPr>
          <w:rFonts w:ascii="Times New Roman" w:hAnsi="Times New Roman"/>
          <w:bCs/>
          <w:sz w:val="28"/>
          <w:szCs w:val="28"/>
        </w:rPr>
        <w:t xml:space="preserve"> на бумажном носителе</w:t>
      </w:r>
      <w:r w:rsidR="00C355C4" w:rsidRPr="00C355C4">
        <w:rPr>
          <w:rFonts w:ascii="Times New Roman" w:hAnsi="Times New Roman"/>
          <w:sz w:val="28"/>
          <w:szCs w:val="28"/>
        </w:rPr>
        <w:t xml:space="preserve"> при личном обращении </w:t>
      </w:r>
      <w:r w:rsidR="00C355C4" w:rsidRPr="00C355C4">
        <w:rPr>
          <w:rFonts w:ascii="Times New Roman" w:hAnsi="Times New Roman"/>
          <w:bCs/>
          <w:sz w:val="28"/>
          <w:szCs w:val="28"/>
        </w:rPr>
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</w:r>
      <w:r w:rsidR="00C355C4" w:rsidRPr="00C355C4">
        <w:rPr>
          <w:rFonts w:ascii="Times New Roman" w:hAnsi="Times New Roman"/>
          <w:sz w:val="28"/>
          <w:szCs w:val="28"/>
        </w:rPr>
        <w:t xml:space="preserve"> расположенном по адресу:</w:t>
      </w:r>
      <w:r w:rsidRPr="00C355C4">
        <w:rPr>
          <w:rFonts w:ascii="Times New Roman" w:hAnsi="Times New Roman"/>
          <w:sz w:val="28"/>
          <w:szCs w:val="28"/>
        </w:rPr>
        <w:t>» - 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76825658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689BEE6F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p w14:paraId="7767B886" w14:textId="77777777"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B41F" w14:textId="77777777" w:rsidR="00D745BD" w:rsidRDefault="00D745BD">
      <w:r>
        <w:separator/>
      </w:r>
    </w:p>
  </w:endnote>
  <w:endnote w:type="continuationSeparator" w:id="0">
    <w:p w14:paraId="095A3666" w14:textId="77777777" w:rsidR="00D745BD" w:rsidRDefault="00D7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DE5D" w14:textId="77777777" w:rsidR="00D745BD" w:rsidRDefault="00D745BD">
      <w:r>
        <w:separator/>
      </w:r>
    </w:p>
  </w:footnote>
  <w:footnote w:type="continuationSeparator" w:id="0">
    <w:p w14:paraId="1F40E9CF" w14:textId="77777777" w:rsidR="00D745BD" w:rsidRDefault="00D7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304"/>
    <w:multiLevelType w:val="hybridMultilevel"/>
    <w:tmpl w:val="CBF61CDC"/>
    <w:lvl w:ilvl="0" w:tplc="28FCC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0049"/>
    <w:rsid w:val="000B5A7E"/>
    <w:rsid w:val="000C5408"/>
    <w:rsid w:val="000D5767"/>
    <w:rsid w:val="000E5EA8"/>
    <w:rsid w:val="000E6EDF"/>
    <w:rsid w:val="000F0F26"/>
    <w:rsid w:val="001048E1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431DF"/>
    <w:rsid w:val="00251212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62D3F"/>
    <w:rsid w:val="00365393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113F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17E9D"/>
    <w:rsid w:val="00631975"/>
    <w:rsid w:val="00653442"/>
    <w:rsid w:val="00683779"/>
    <w:rsid w:val="00684E90"/>
    <w:rsid w:val="00690E5B"/>
    <w:rsid w:val="006C093B"/>
    <w:rsid w:val="006C472C"/>
    <w:rsid w:val="006E73D7"/>
    <w:rsid w:val="00707CBC"/>
    <w:rsid w:val="0071371E"/>
    <w:rsid w:val="00732495"/>
    <w:rsid w:val="00733902"/>
    <w:rsid w:val="00747FAC"/>
    <w:rsid w:val="00756526"/>
    <w:rsid w:val="00764270"/>
    <w:rsid w:val="00767429"/>
    <w:rsid w:val="00774022"/>
    <w:rsid w:val="007949E8"/>
    <w:rsid w:val="0079617F"/>
    <w:rsid w:val="007A245D"/>
    <w:rsid w:val="007A24B5"/>
    <w:rsid w:val="007A4832"/>
    <w:rsid w:val="007B6BE5"/>
    <w:rsid w:val="007B6DAE"/>
    <w:rsid w:val="007D1DA4"/>
    <w:rsid w:val="007D4987"/>
    <w:rsid w:val="007D52B9"/>
    <w:rsid w:val="007E4285"/>
    <w:rsid w:val="007E6E32"/>
    <w:rsid w:val="007F2B25"/>
    <w:rsid w:val="00826498"/>
    <w:rsid w:val="00845EE8"/>
    <w:rsid w:val="00847305"/>
    <w:rsid w:val="00864CF2"/>
    <w:rsid w:val="00871382"/>
    <w:rsid w:val="008723D8"/>
    <w:rsid w:val="00876768"/>
    <w:rsid w:val="00876DAD"/>
    <w:rsid w:val="008921F6"/>
    <w:rsid w:val="008B2664"/>
    <w:rsid w:val="008B64AC"/>
    <w:rsid w:val="008B7CB3"/>
    <w:rsid w:val="008C1B9C"/>
    <w:rsid w:val="008C5836"/>
    <w:rsid w:val="008D1013"/>
    <w:rsid w:val="008E0B81"/>
    <w:rsid w:val="008F0594"/>
    <w:rsid w:val="009028C0"/>
    <w:rsid w:val="009162C6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B695F"/>
    <w:rsid w:val="00AD4CA0"/>
    <w:rsid w:val="00AD5D5A"/>
    <w:rsid w:val="00AE05C9"/>
    <w:rsid w:val="00AF6FEC"/>
    <w:rsid w:val="00B019A3"/>
    <w:rsid w:val="00B1017F"/>
    <w:rsid w:val="00B16EEB"/>
    <w:rsid w:val="00B20AB8"/>
    <w:rsid w:val="00B22418"/>
    <w:rsid w:val="00B34F05"/>
    <w:rsid w:val="00B41132"/>
    <w:rsid w:val="00B41DC3"/>
    <w:rsid w:val="00B550FA"/>
    <w:rsid w:val="00B637E8"/>
    <w:rsid w:val="00B66A28"/>
    <w:rsid w:val="00B90479"/>
    <w:rsid w:val="00B9303A"/>
    <w:rsid w:val="00B95746"/>
    <w:rsid w:val="00BA79CF"/>
    <w:rsid w:val="00BC2362"/>
    <w:rsid w:val="00BC736D"/>
    <w:rsid w:val="00BD47A9"/>
    <w:rsid w:val="00BD578B"/>
    <w:rsid w:val="00BD7B2D"/>
    <w:rsid w:val="00BF7EC5"/>
    <w:rsid w:val="00C05FB5"/>
    <w:rsid w:val="00C355C4"/>
    <w:rsid w:val="00C3750A"/>
    <w:rsid w:val="00C4462A"/>
    <w:rsid w:val="00C61913"/>
    <w:rsid w:val="00C61D55"/>
    <w:rsid w:val="00C6506E"/>
    <w:rsid w:val="00C807B1"/>
    <w:rsid w:val="00C81951"/>
    <w:rsid w:val="00C82F97"/>
    <w:rsid w:val="00C87B68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745BD"/>
    <w:rsid w:val="00D90340"/>
    <w:rsid w:val="00D914D5"/>
    <w:rsid w:val="00D93629"/>
    <w:rsid w:val="00DA45BA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B2F7A"/>
    <w:rsid w:val="00EC060B"/>
    <w:rsid w:val="00ED4DE4"/>
    <w:rsid w:val="00ED5B86"/>
    <w:rsid w:val="00EE4F5D"/>
    <w:rsid w:val="00EF12FC"/>
    <w:rsid w:val="00F561EC"/>
    <w:rsid w:val="00F73E07"/>
    <w:rsid w:val="00F9482A"/>
    <w:rsid w:val="00FA7A5D"/>
    <w:rsid w:val="00FC1E74"/>
    <w:rsid w:val="00FC5A3E"/>
    <w:rsid w:val="00FC5C16"/>
    <w:rsid w:val="00FF068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f0">
    <w:name w:val="annotation text"/>
    <w:basedOn w:val="a"/>
    <w:link w:val="af1"/>
    <w:unhideWhenUsed/>
    <w:rsid w:val="0087138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rsid w:val="00871382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semiHidden/>
    <w:rsid w:val="00251212"/>
    <w:rPr>
      <w:vertAlign w:val="superscript"/>
    </w:rPr>
  </w:style>
  <w:style w:type="paragraph" w:customStyle="1" w:styleId="11">
    <w:name w:val="Абзац списка1"/>
    <w:basedOn w:val="a"/>
    <w:rsid w:val="00C355C4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54</cp:revision>
  <cp:lastPrinted>2024-03-04T12:37:00Z</cp:lastPrinted>
  <dcterms:created xsi:type="dcterms:W3CDTF">2022-10-07T07:11:00Z</dcterms:created>
  <dcterms:modified xsi:type="dcterms:W3CDTF">2024-03-04T12:38:00Z</dcterms:modified>
</cp:coreProperties>
</file>