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F97" w:rsidRPr="00DB66BB" w:rsidRDefault="00DA4742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noProof/>
          <w:color w:val="595959" w:themeColor="text1" w:themeTint="A6"/>
          <w:sz w:val="28"/>
          <w:szCs w:val="28"/>
        </w:rPr>
        <w:drawing>
          <wp:inline distT="0" distB="0" distL="0" distR="0">
            <wp:extent cx="609600" cy="742950"/>
            <wp:effectExtent l="19050" t="0" r="0" b="0"/>
            <wp:docPr id="1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АДМИНИСТРАЦИЯ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муниципального образования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«Большелуцкое сельское поселение»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муниципального образования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«Кингисеппский муниципальный район»</w:t>
      </w:r>
    </w:p>
    <w:p w:rsidR="00C82F97" w:rsidRPr="00DB66BB" w:rsidRDefault="00C82F97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>Ленинградской области</w:t>
      </w:r>
    </w:p>
    <w:p w:rsidR="00C82F97" w:rsidRPr="00DB66BB" w:rsidRDefault="00DA4742" w:rsidP="00C82F97">
      <w:pPr>
        <w:suppressAutoHyphens/>
        <w:jc w:val="center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  <w:r w:rsidRPr="00DB66BB">
        <w:rPr>
          <w:b/>
          <w:color w:val="595959" w:themeColor="text1" w:themeTint="A6"/>
          <w:sz w:val="28"/>
          <w:szCs w:val="28"/>
        </w:rPr>
        <w:tab/>
      </w:r>
    </w:p>
    <w:p w:rsidR="00C82F97" w:rsidRPr="00DB66BB" w:rsidRDefault="00C82F97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595959" w:themeColor="text1" w:themeTint="A6"/>
          <w:lang w:bidi="ru-RU"/>
        </w:rPr>
      </w:pPr>
      <w:bookmarkStart w:id="0" w:name="bookmark0"/>
      <w:r w:rsidRPr="00DB66BB">
        <w:rPr>
          <w:color w:val="595959" w:themeColor="text1" w:themeTint="A6"/>
          <w:lang w:bidi="ru-RU"/>
        </w:rPr>
        <w:t>ПОСТАНОВЛЕНИЕ</w:t>
      </w:r>
      <w:bookmarkEnd w:id="0"/>
    </w:p>
    <w:p w:rsidR="00A10DBE" w:rsidRPr="00DB66BB" w:rsidRDefault="00A10DBE" w:rsidP="00C82F97">
      <w:pPr>
        <w:pStyle w:val="10"/>
        <w:keepNext/>
        <w:keepLines/>
        <w:shd w:val="clear" w:color="auto" w:fill="auto"/>
        <w:suppressAutoHyphens/>
        <w:spacing w:before="0" w:after="0" w:line="240" w:lineRule="auto"/>
        <w:ind w:left="60"/>
        <w:rPr>
          <w:color w:val="595959" w:themeColor="text1" w:themeTint="A6"/>
          <w:lang w:bidi="ru-RU"/>
        </w:rPr>
      </w:pPr>
    </w:p>
    <w:p w:rsidR="00684E90" w:rsidRPr="00DB66BB" w:rsidRDefault="00C82F97" w:rsidP="00A10DBE">
      <w:pPr>
        <w:pStyle w:val="21"/>
        <w:shd w:val="clear" w:color="auto" w:fill="auto"/>
        <w:suppressAutoHyphens/>
        <w:spacing w:before="0" w:line="240" w:lineRule="auto"/>
        <w:ind w:firstLine="0"/>
        <w:jc w:val="left"/>
        <w:rPr>
          <w:color w:val="595959" w:themeColor="text1" w:themeTint="A6"/>
          <w:lang w:bidi="ru-RU"/>
        </w:rPr>
      </w:pPr>
      <w:r w:rsidRPr="00DB66BB">
        <w:rPr>
          <w:color w:val="595959" w:themeColor="text1" w:themeTint="A6"/>
          <w:lang w:bidi="ru-RU"/>
        </w:rPr>
        <w:t xml:space="preserve">от </w:t>
      </w:r>
      <w:r w:rsidR="000172E4" w:rsidRPr="00DB66BB">
        <w:rPr>
          <w:color w:val="595959" w:themeColor="text1" w:themeTint="A6"/>
          <w:lang w:bidi="ru-RU"/>
        </w:rPr>
        <w:t xml:space="preserve">20 марта 2023 </w:t>
      </w:r>
      <w:r w:rsidRPr="00DB66BB">
        <w:rPr>
          <w:color w:val="595959" w:themeColor="text1" w:themeTint="A6"/>
          <w:lang w:bidi="ru-RU"/>
        </w:rPr>
        <w:t xml:space="preserve"> года № </w:t>
      </w:r>
      <w:r w:rsidR="000172E4" w:rsidRPr="00DB66BB">
        <w:rPr>
          <w:color w:val="595959" w:themeColor="text1" w:themeTint="A6"/>
          <w:lang w:bidi="ru-RU"/>
        </w:rPr>
        <w:t>62</w:t>
      </w:r>
    </w:p>
    <w:p w:rsidR="0061632F" w:rsidRPr="00DB66BB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О внесении изменений </w:t>
      </w:r>
      <w:proofErr w:type="gramStart"/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в</w:t>
      </w:r>
      <w:proofErr w:type="gramEnd"/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61632F" w:rsidRPr="00DB66BB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Постановление Администрации </w:t>
      </w:r>
    </w:p>
    <w:p w:rsidR="0061632F" w:rsidRPr="00DB66BB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МО «Большелуцкое сельское поселение» </w:t>
      </w:r>
    </w:p>
    <w:p w:rsidR="0061632F" w:rsidRPr="00DB66BB" w:rsidRDefault="00684E90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№ </w:t>
      </w:r>
      <w:r w:rsidR="00701A54"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265 от 13 сентября 2022</w:t>
      </w:r>
      <w:r w:rsidR="00C82F97"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года</w:t>
      </w:r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61632F" w:rsidRPr="00DB66BB" w:rsidRDefault="0061632F" w:rsidP="0061632F">
      <w:pPr>
        <w:pStyle w:val="ae"/>
        <w:jc w:val="both"/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«Об утверждении </w:t>
      </w:r>
      <w:proofErr w:type="gramStart"/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>Административного</w:t>
      </w:r>
      <w:proofErr w:type="gramEnd"/>
      <w:r w:rsidRPr="00DB66BB">
        <w:rPr>
          <w:rFonts w:ascii="Times New Roman" w:hAnsi="Times New Roman" w:cs="Times New Roman"/>
          <w:b/>
          <w:color w:val="595959" w:themeColor="text1" w:themeTint="A6"/>
          <w:sz w:val="28"/>
          <w:szCs w:val="28"/>
        </w:rPr>
        <w:t xml:space="preserve"> </w:t>
      </w:r>
    </w:p>
    <w:p w:rsidR="0061632F" w:rsidRPr="00DB66BB" w:rsidRDefault="0061632F" w:rsidP="0061632F">
      <w:pPr>
        <w:rPr>
          <w:b/>
          <w:bCs/>
          <w:color w:val="595959" w:themeColor="text1" w:themeTint="A6"/>
          <w:sz w:val="28"/>
          <w:szCs w:val="28"/>
        </w:rPr>
      </w:pPr>
      <w:r w:rsidRPr="00DB66BB">
        <w:rPr>
          <w:b/>
          <w:color w:val="595959" w:themeColor="text1" w:themeTint="A6"/>
          <w:sz w:val="28"/>
          <w:szCs w:val="28"/>
        </w:rPr>
        <w:t xml:space="preserve">регламента </w:t>
      </w:r>
      <w:r w:rsidRPr="00DB66BB">
        <w:rPr>
          <w:b/>
          <w:bCs/>
          <w:color w:val="595959" w:themeColor="text1" w:themeTint="A6"/>
          <w:sz w:val="28"/>
          <w:szCs w:val="28"/>
        </w:rPr>
        <w:t>по предоставлению муниципальной услуги</w:t>
      </w:r>
    </w:p>
    <w:p w:rsidR="00684E90" w:rsidRPr="00DB66BB" w:rsidRDefault="0061632F" w:rsidP="0061632F">
      <w:pPr>
        <w:ind w:right="4677"/>
        <w:jc w:val="both"/>
        <w:rPr>
          <w:b/>
          <w:color w:val="595959" w:themeColor="text1" w:themeTint="A6"/>
          <w:sz w:val="28"/>
          <w:szCs w:val="28"/>
        </w:rPr>
      </w:pPr>
      <w:r w:rsidRPr="00DB66BB">
        <w:rPr>
          <w:b/>
          <w:bCs/>
          <w:color w:val="595959" w:themeColor="text1" w:themeTint="A6"/>
          <w:sz w:val="28"/>
          <w:szCs w:val="28"/>
        </w:rPr>
        <w:t xml:space="preserve"> «</w:t>
      </w:r>
      <w:r w:rsidR="00701A54" w:rsidRPr="00DB66BB">
        <w:rPr>
          <w:b/>
          <w:bCs/>
          <w:color w:val="595959" w:themeColor="text1" w:themeTint="A6"/>
          <w:sz w:val="28"/>
          <w:szCs w:val="28"/>
        </w:rPr>
        <w:t>Присвоение адреса объекту адресации и аннулирование такого адреса</w:t>
      </w:r>
      <w:r w:rsidRPr="00DB66BB">
        <w:rPr>
          <w:b/>
          <w:bCs/>
          <w:color w:val="595959" w:themeColor="text1" w:themeTint="A6"/>
          <w:sz w:val="28"/>
          <w:szCs w:val="28"/>
        </w:rPr>
        <w:t>»</w:t>
      </w:r>
    </w:p>
    <w:p w:rsidR="005342B6" w:rsidRPr="00DB66BB" w:rsidRDefault="005342B6" w:rsidP="002E40F1">
      <w:pPr>
        <w:jc w:val="both"/>
        <w:rPr>
          <w:color w:val="595959" w:themeColor="text1" w:themeTint="A6"/>
          <w:sz w:val="28"/>
          <w:szCs w:val="28"/>
        </w:rPr>
      </w:pPr>
    </w:p>
    <w:p w:rsidR="00701A54" w:rsidRPr="00DB66BB" w:rsidRDefault="00701A54" w:rsidP="00701A54">
      <w:pPr>
        <w:pStyle w:val="ae"/>
        <w:ind w:firstLine="708"/>
        <w:jc w:val="both"/>
        <w:rPr>
          <w:rFonts w:ascii="Times New Roman" w:hAnsi="Times New Roman" w:cs="Times New Roman"/>
          <w:color w:val="595959" w:themeColor="text1" w:themeTint="A6"/>
          <w:sz w:val="28"/>
          <w:szCs w:val="28"/>
        </w:rPr>
      </w:pPr>
      <w:bookmarkStart w:id="1" w:name="_GoBack"/>
      <w:r w:rsidRPr="00DB66BB">
        <w:rPr>
          <w:rFonts w:ascii="Times New Roman" w:hAnsi="Times New Roman" w:cs="Times New Roman"/>
          <w:color w:val="595959" w:themeColor="text1" w:themeTint="A6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руководствуясь Постановлением администрации МО «Большелуцкое сельское поселение» от 20.09.2011 № 121 «О Порядке разработки и утверждения административных регламентов предоставления муниципальных услуг в МО «Большелуцкое сельское поселение», администрация</w:t>
      </w:r>
    </w:p>
    <w:p w:rsidR="00684E90" w:rsidRPr="00DB66BB" w:rsidRDefault="00684E90" w:rsidP="00684E90">
      <w:pPr>
        <w:ind w:firstLine="567"/>
        <w:jc w:val="both"/>
        <w:rPr>
          <w:color w:val="595959" w:themeColor="text1" w:themeTint="A6"/>
          <w:sz w:val="26"/>
          <w:szCs w:val="26"/>
        </w:rPr>
      </w:pPr>
    </w:p>
    <w:p w:rsidR="00684E90" w:rsidRPr="00DB66BB" w:rsidRDefault="00684E90" w:rsidP="00684E90">
      <w:pPr>
        <w:jc w:val="both"/>
        <w:rPr>
          <w:b/>
          <w:color w:val="595959" w:themeColor="text1" w:themeTint="A6"/>
          <w:sz w:val="26"/>
          <w:szCs w:val="26"/>
        </w:rPr>
      </w:pPr>
      <w:r w:rsidRPr="00DB66BB">
        <w:rPr>
          <w:b/>
          <w:color w:val="595959" w:themeColor="text1" w:themeTint="A6"/>
          <w:sz w:val="26"/>
          <w:szCs w:val="26"/>
        </w:rPr>
        <w:t>ПОСТАНОВЛЯ</w:t>
      </w:r>
      <w:r w:rsidR="00701A54" w:rsidRPr="00DB66BB">
        <w:rPr>
          <w:b/>
          <w:color w:val="595959" w:themeColor="text1" w:themeTint="A6"/>
          <w:sz w:val="26"/>
          <w:szCs w:val="26"/>
        </w:rPr>
        <w:t>ЕТ</w:t>
      </w:r>
      <w:r w:rsidRPr="00DB66BB">
        <w:rPr>
          <w:b/>
          <w:color w:val="595959" w:themeColor="text1" w:themeTint="A6"/>
          <w:sz w:val="26"/>
          <w:szCs w:val="26"/>
        </w:rPr>
        <w:t>:</w:t>
      </w:r>
    </w:p>
    <w:p w:rsidR="00701A54" w:rsidRPr="00DB66BB" w:rsidRDefault="00701A54" w:rsidP="00684E90">
      <w:pPr>
        <w:jc w:val="both"/>
        <w:rPr>
          <w:b/>
          <w:color w:val="595959" w:themeColor="text1" w:themeTint="A6"/>
          <w:sz w:val="26"/>
          <w:szCs w:val="26"/>
        </w:rPr>
      </w:pPr>
    </w:p>
    <w:p w:rsidR="005E765F" w:rsidRPr="00DB66BB" w:rsidRDefault="00684E90" w:rsidP="00701A54">
      <w:pPr>
        <w:ind w:firstLine="567"/>
        <w:jc w:val="both"/>
        <w:rPr>
          <w:b/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1. </w:t>
      </w:r>
      <w:r w:rsidR="005E765F" w:rsidRPr="00DB66BB">
        <w:rPr>
          <w:color w:val="595959" w:themeColor="text1" w:themeTint="A6"/>
          <w:sz w:val="28"/>
          <w:szCs w:val="28"/>
        </w:rPr>
        <w:t>Пункт</w:t>
      </w:r>
      <w:r w:rsidR="000172E4" w:rsidRPr="00DB66BB">
        <w:rPr>
          <w:color w:val="595959" w:themeColor="text1" w:themeTint="A6"/>
          <w:sz w:val="28"/>
          <w:szCs w:val="28"/>
        </w:rPr>
        <w:t>ы</w:t>
      </w:r>
      <w:r w:rsidR="005E765F" w:rsidRPr="00DB66BB">
        <w:rPr>
          <w:color w:val="595959" w:themeColor="text1" w:themeTint="A6"/>
          <w:sz w:val="28"/>
          <w:szCs w:val="28"/>
        </w:rPr>
        <w:t xml:space="preserve"> 2.2</w:t>
      </w:r>
      <w:r w:rsidR="000172E4" w:rsidRPr="00DB66BB">
        <w:rPr>
          <w:color w:val="595959" w:themeColor="text1" w:themeTint="A6"/>
          <w:sz w:val="28"/>
          <w:szCs w:val="28"/>
        </w:rPr>
        <w:t>, 2.4, 2.7.1</w:t>
      </w:r>
      <w:r w:rsidR="005E765F" w:rsidRPr="00DB66BB">
        <w:rPr>
          <w:b/>
          <w:color w:val="595959" w:themeColor="text1" w:themeTint="A6"/>
          <w:sz w:val="28"/>
          <w:szCs w:val="28"/>
        </w:rPr>
        <w:t xml:space="preserve"> </w:t>
      </w:r>
      <w:r w:rsidR="005E765F" w:rsidRPr="00DB66BB">
        <w:rPr>
          <w:color w:val="595959" w:themeColor="text1" w:themeTint="A6"/>
          <w:sz w:val="28"/>
          <w:szCs w:val="28"/>
        </w:rPr>
        <w:t xml:space="preserve">Административного регламента </w:t>
      </w:r>
      <w:r w:rsidR="005E765F" w:rsidRPr="00DB66BB">
        <w:rPr>
          <w:bCs/>
          <w:color w:val="595959" w:themeColor="text1" w:themeTint="A6"/>
          <w:sz w:val="28"/>
          <w:szCs w:val="28"/>
        </w:rPr>
        <w:t>по предоставлению муниципальной услуги «Присвоение адреса объекту адресации и аннулирование такого адреса» изложить в следующей редакции:</w:t>
      </w:r>
    </w:p>
    <w:p w:rsidR="005E765F" w:rsidRPr="00DB66BB" w:rsidRDefault="000172E4" w:rsidP="005E765F">
      <w:pPr>
        <w:tabs>
          <w:tab w:val="left" w:pos="142"/>
        </w:tabs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1.1 </w:t>
      </w:r>
      <w:r w:rsidR="005E765F" w:rsidRPr="00DB66BB">
        <w:rPr>
          <w:color w:val="595959" w:themeColor="text1" w:themeTint="A6"/>
          <w:sz w:val="28"/>
          <w:szCs w:val="28"/>
        </w:rPr>
        <w:t>«2.2.</w:t>
      </w:r>
      <w:r w:rsidR="005E765F" w:rsidRPr="00DB66BB">
        <w:rPr>
          <w:b/>
          <w:color w:val="595959" w:themeColor="text1" w:themeTint="A6"/>
          <w:sz w:val="28"/>
          <w:szCs w:val="28"/>
        </w:rPr>
        <w:t xml:space="preserve"> </w:t>
      </w:r>
      <w:r w:rsidR="005E765F" w:rsidRPr="00DB66BB">
        <w:rPr>
          <w:color w:val="595959" w:themeColor="text1" w:themeTint="A6"/>
          <w:sz w:val="28"/>
          <w:szCs w:val="28"/>
        </w:rPr>
        <w:t>Муниципальную услугу предоставляет:</w:t>
      </w:r>
    </w:p>
    <w:p w:rsidR="005E765F" w:rsidRPr="00DB66BB" w:rsidRDefault="005E765F" w:rsidP="005E765F">
      <w:pPr>
        <w:tabs>
          <w:tab w:val="left" w:pos="142"/>
        </w:tabs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Администрация МО "Большелуцкое сельское поселение" (далее – Администрация).</w:t>
      </w:r>
    </w:p>
    <w:p w:rsidR="005E765F" w:rsidRPr="00DB66BB" w:rsidRDefault="005E765F" w:rsidP="005E765F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В предоставлении  Услуги участвуют действующие филиалы, отделы и удаленные рабочие места ГБУ ЛО «МФЦ», расположенные на территории Ленинградской области. </w:t>
      </w:r>
    </w:p>
    <w:p w:rsidR="005E765F" w:rsidRPr="00DB66BB" w:rsidRDefault="005E765F" w:rsidP="005E765F">
      <w:pPr>
        <w:autoSpaceDE w:val="0"/>
        <w:autoSpaceDN w:val="0"/>
        <w:adjustRightInd w:val="0"/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При предоставлении Услуги Администрация взаимодействует с:</w:t>
      </w:r>
    </w:p>
    <w:p w:rsidR="005E765F" w:rsidRPr="00DB66BB" w:rsidRDefault="005E765F" w:rsidP="005E765F">
      <w:pPr>
        <w:autoSpaceDE w:val="0"/>
        <w:autoSpaceDN w:val="0"/>
        <w:adjustRightInd w:val="0"/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- оператором федеральной информационной адресной системы – Федеральной налоговой службой (далее - Оператор ФИАС);</w:t>
      </w:r>
    </w:p>
    <w:p w:rsidR="005E765F" w:rsidRPr="00DB66BB" w:rsidRDefault="005E765F" w:rsidP="005E765F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lastRenderedPageBreak/>
        <w:t xml:space="preserve">- федеральным органом исполнительной власти, уполномоченным Правительством Российской Федерации на предоставление сведений, содержащихся в Едином государственном реестре недвижимости, или действующей на основании акта Правительства Российской Федерации публично-правовой компанией, созданной в соответствии с Федеральным </w:t>
      </w:r>
      <w:hyperlink r:id="rId9" w:history="1">
        <w:r w:rsidRPr="00DB66BB">
          <w:rPr>
            <w:color w:val="595959" w:themeColor="text1" w:themeTint="A6"/>
            <w:sz w:val="28"/>
            <w:szCs w:val="28"/>
          </w:rPr>
          <w:t>законом</w:t>
        </w:r>
      </w:hyperlink>
      <w:r w:rsidRPr="00DB66BB">
        <w:rPr>
          <w:color w:val="595959" w:themeColor="text1" w:themeTint="A6"/>
          <w:sz w:val="28"/>
          <w:szCs w:val="28"/>
        </w:rPr>
        <w:t xml:space="preserve"> "О публично-правовой компании "</w:t>
      </w:r>
      <w:proofErr w:type="spellStart"/>
      <w:r w:rsidRPr="00DB66BB">
        <w:rPr>
          <w:color w:val="595959" w:themeColor="text1" w:themeTint="A6"/>
          <w:sz w:val="28"/>
          <w:szCs w:val="28"/>
        </w:rPr>
        <w:t>Роскадастр</w:t>
      </w:r>
      <w:proofErr w:type="spellEnd"/>
      <w:r w:rsidRPr="00DB66BB">
        <w:rPr>
          <w:color w:val="595959" w:themeColor="text1" w:themeTint="A6"/>
          <w:sz w:val="28"/>
          <w:szCs w:val="28"/>
        </w:rPr>
        <w:t>", в порядке межведомственного информационного взаимодействия по запросу уполномоченного органа;</w:t>
      </w:r>
    </w:p>
    <w:p w:rsidR="005E765F" w:rsidRPr="00DB66BB" w:rsidRDefault="005E765F" w:rsidP="005E765F">
      <w:pPr>
        <w:autoSpaceDE w:val="0"/>
        <w:autoSpaceDN w:val="0"/>
        <w:adjustRightInd w:val="0"/>
        <w:ind w:firstLine="53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- органами государственной власти,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</w:t>
      </w:r>
      <w:hyperlink r:id="rId10" w:history="1">
        <w:r w:rsidRPr="00DB66BB">
          <w:rPr>
            <w:color w:val="595959" w:themeColor="text1" w:themeTint="A6"/>
            <w:sz w:val="28"/>
            <w:szCs w:val="28"/>
          </w:rPr>
          <w:t>пункте 34</w:t>
        </w:r>
      </w:hyperlink>
      <w:r w:rsidRPr="00DB66BB">
        <w:rPr>
          <w:color w:val="595959" w:themeColor="text1" w:themeTint="A6"/>
          <w:sz w:val="28"/>
          <w:szCs w:val="28"/>
        </w:rPr>
        <w:t xml:space="preserve"> Правил;</w:t>
      </w:r>
    </w:p>
    <w:p w:rsidR="005E765F" w:rsidRPr="00DB66BB" w:rsidRDefault="005E765F" w:rsidP="005E765F">
      <w:pPr>
        <w:autoSpaceDE w:val="0"/>
        <w:autoSpaceDN w:val="0"/>
        <w:adjustRightInd w:val="0"/>
        <w:ind w:firstLine="53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-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предпринимателей.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Заявление на получение Услуги с комплектом документов принимается: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1) при личной явке: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в ОМСУ по адресу: Ленинградская область, Кингисеппский район, пос. Кингисеппский, д. 21;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в филиалах, отделах, удаленных рабочих местах ГБУ ЛО "МФЦ";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2) без личной явки: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strike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почтовым отправлением в ОМСУ</w:t>
      </w:r>
      <w:r w:rsidR="000172E4"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по адресу: 188451, Ленинградская область, Кингисеппский район, пос. Кингисеппский, д. 21</w:t>
      </w: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;</w:t>
      </w:r>
      <w:r w:rsidRPr="00DB66BB">
        <w:rPr>
          <w:rFonts w:ascii="Times New Roman" w:hAnsi="Times New Roman"/>
          <w:strike/>
          <w:color w:val="595959" w:themeColor="text1" w:themeTint="A6"/>
          <w:sz w:val="28"/>
          <w:szCs w:val="28"/>
        </w:rPr>
        <w:t xml:space="preserve"> 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в электронной форме через личный кабинет заявителя на ПГУ ЛО/ЕПГУ.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Заявитель имеет право записаться на прием для подачи заявления о предоставлении Услуги следующими способами: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1) посредством ПГУ ЛО/ЕПГУ - в ОМСУ/Организацию, в МФЦ (при технической реализации);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2) по телефону - в ОМСУ</w:t>
      </w:r>
      <w:r w:rsidR="000172E4" w:rsidRPr="00DB66BB">
        <w:rPr>
          <w:rFonts w:ascii="Times New Roman" w:hAnsi="Times New Roman"/>
          <w:color w:val="595959" w:themeColor="text1" w:themeTint="A6"/>
          <w:sz w:val="28"/>
          <w:szCs w:val="28"/>
        </w:rPr>
        <w:t>: 881375 69494</w:t>
      </w: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, в МФЦ;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3) посредством сайта ОМСУ</w:t>
      </w:r>
      <w:r w:rsidR="000172E4" w:rsidRPr="00DB66BB">
        <w:rPr>
          <w:color w:val="595959" w:themeColor="text1" w:themeTint="A6"/>
        </w:rPr>
        <w:t xml:space="preserve"> </w:t>
      </w:r>
      <w:r w:rsidR="000172E4"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http://www.bolshelutsk.ru/ </w:t>
      </w: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– в ОМСУ/Организацию.</w:t>
      </w:r>
    </w:p>
    <w:p w:rsidR="005E765F" w:rsidRPr="00DB66BB" w:rsidRDefault="005E765F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Для записи заявитель выбирает любые свободные для приема дату и время в пределах установленного в ОМСУ/Организации ил</w:t>
      </w:r>
      <w:r w:rsidR="000172E4" w:rsidRPr="00DB66BB">
        <w:rPr>
          <w:rFonts w:ascii="Times New Roman" w:hAnsi="Times New Roman"/>
          <w:color w:val="595959" w:themeColor="text1" w:themeTint="A6"/>
          <w:sz w:val="28"/>
          <w:szCs w:val="28"/>
        </w:rPr>
        <w:t>и МФЦ графика приема заявителей»</w:t>
      </w:r>
    </w:p>
    <w:p w:rsidR="000172E4" w:rsidRPr="00DB66BB" w:rsidRDefault="000172E4" w:rsidP="005E765F">
      <w:pPr>
        <w:pStyle w:val="ConsPlusNormal"/>
        <w:ind w:firstLine="709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</w:p>
    <w:p w:rsidR="00EA7556" w:rsidRPr="00DB66BB" w:rsidRDefault="000172E4" w:rsidP="000172E4">
      <w:pPr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1.2</w:t>
      </w:r>
      <w:r w:rsidRPr="00DB66BB">
        <w:rPr>
          <w:b/>
          <w:color w:val="595959" w:themeColor="text1" w:themeTint="A6"/>
          <w:sz w:val="28"/>
          <w:szCs w:val="28"/>
        </w:rPr>
        <w:t xml:space="preserve">  </w:t>
      </w:r>
      <w:r w:rsidR="00701A54" w:rsidRPr="00DB66BB">
        <w:rPr>
          <w:rFonts w:eastAsia="Calibri"/>
          <w:color w:val="595959" w:themeColor="text1" w:themeTint="A6"/>
          <w:sz w:val="28"/>
          <w:szCs w:val="28"/>
          <w:lang w:eastAsia="en-US"/>
        </w:rPr>
        <w:t>«2.4. </w:t>
      </w:r>
      <w:r w:rsidR="00701A54" w:rsidRPr="00DB66BB">
        <w:rPr>
          <w:color w:val="595959" w:themeColor="text1" w:themeTint="A6"/>
          <w:sz w:val="28"/>
          <w:szCs w:val="28"/>
        </w:rPr>
        <w:t>Срок предоставления Услуги составляет не более чем 6 рабочих дней со дня поступления заявления в ОМСУ/Организацию»</w:t>
      </w:r>
      <w:r w:rsidR="00DA4742" w:rsidRPr="00DB66BB">
        <w:rPr>
          <w:color w:val="595959" w:themeColor="text1" w:themeTint="A6"/>
          <w:sz w:val="28"/>
          <w:szCs w:val="28"/>
        </w:rPr>
        <w:t>.</w:t>
      </w:r>
    </w:p>
    <w:p w:rsidR="000172E4" w:rsidRPr="00DB66BB" w:rsidRDefault="000172E4" w:rsidP="000172E4">
      <w:pPr>
        <w:ind w:firstLine="567"/>
        <w:jc w:val="both"/>
        <w:rPr>
          <w:color w:val="595959" w:themeColor="text1" w:themeTint="A6"/>
          <w:sz w:val="28"/>
          <w:szCs w:val="28"/>
        </w:rPr>
      </w:pPr>
    </w:p>
    <w:p w:rsidR="000172E4" w:rsidRPr="00DB66BB" w:rsidRDefault="000172E4" w:rsidP="000172E4">
      <w:pPr>
        <w:pStyle w:val="ConsPlusNormal"/>
        <w:ind w:firstLine="540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1.3</w:t>
      </w:r>
      <w:r w:rsidRPr="00DB66BB">
        <w:rPr>
          <w:color w:val="595959" w:themeColor="text1" w:themeTint="A6"/>
          <w:sz w:val="28"/>
          <w:szCs w:val="28"/>
        </w:rPr>
        <w:t xml:space="preserve"> «</w:t>
      </w:r>
      <w:r w:rsidRPr="00DB66BB">
        <w:rPr>
          <w:rFonts w:ascii="Times New Roman" w:hAnsi="Times New Roman"/>
          <w:bCs/>
          <w:color w:val="595959" w:themeColor="text1" w:themeTint="A6"/>
          <w:sz w:val="28"/>
          <w:szCs w:val="28"/>
        </w:rPr>
        <w:t xml:space="preserve">2.7.1. </w:t>
      </w: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Заявитель вправе представить документы (сведения), указанные в </w:t>
      </w:r>
      <w:hyperlink w:anchor="P231" w:history="1">
        <w:r w:rsidRPr="00DB66BB">
          <w:rPr>
            <w:rFonts w:ascii="Times New Roman" w:hAnsi="Times New Roman"/>
            <w:color w:val="595959" w:themeColor="text1" w:themeTint="A6"/>
            <w:sz w:val="28"/>
            <w:szCs w:val="28"/>
          </w:rPr>
          <w:t>пункте 2.7</w:t>
        </w:r>
      </w:hyperlink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настоящего регламента, по собственной инициативе.</w:t>
      </w:r>
    </w:p>
    <w:p w:rsidR="000172E4" w:rsidRPr="00DB66BB" w:rsidRDefault="000172E4" w:rsidP="000172E4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В данном случае документы, указанные в </w:t>
      </w:r>
      <w:hyperlink r:id="rId11" w:history="1">
        <w:r w:rsidRPr="00DB66BB">
          <w:rPr>
            <w:color w:val="595959" w:themeColor="text1" w:themeTint="A6"/>
            <w:sz w:val="28"/>
            <w:szCs w:val="28"/>
          </w:rPr>
          <w:t>подпунктах "а",</w:t>
        </w:r>
      </w:hyperlink>
      <w:r w:rsidRPr="00DB66BB">
        <w:rPr>
          <w:color w:val="595959" w:themeColor="text1" w:themeTint="A6"/>
          <w:sz w:val="28"/>
          <w:szCs w:val="28"/>
        </w:rPr>
        <w:t xml:space="preserve"> </w:t>
      </w:r>
      <w:hyperlink r:id="rId12" w:history="1">
        <w:r w:rsidRPr="00DB66BB">
          <w:rPr>
            <w:color w:val="595959" w:themeColor="text1" w:themeTint="A6"/>
            <w:sz w:val="28"/>
            <w:szCs w:val="28"/>
          </w:rPr>
          <w:t>"в"</w:t>
        </w:r>
      </w:hyperlink>
      <w:r w:rsidRPr="00DB66BB">
        <w:rPr>
          <w:color w:val="595959" w:themeColor="text1" w:themeTint="A6"/>
          <w:sz w:val="28"/>
          <w:szCs w:val="28"/>
        </w:rPr>
        <w:t xml:space="preserve">, </w:t>
      </w:r>
      <w:hyperlink r:id="rId13" w:history="1">
        <w:r w:rsidRPr="00DB66BB">
          <w:rPr>
            <w:color w:val="595959" w:themeColor="text1" w:themeTint="A6"/>
            <w:sz w:val="28"/>
            <w:szCs w:val="28"/>
          </w:rPr>
          <w:t>"г"</w:t>
        </w:r>
      </w:hyperlink>
      <w:r w:rsidRPr="00DB66BB">
        <w:rPr>
          <w:color w:val="595959" w:themeColor="text1" w:themeTint="A6"/>
          <w:sz w:val="28"/>
          <w:szCs w:val="28"/>
        </w:rPr>
        <w:t xml:space="preserve">, </w:t>
      </w:r>
      <w:hyperlink r:id="rId14" w:history="1">
        <w:r w:rsidRPr="00DB66BB">
          <w:rPr>
            <w:color w:val="595959" w:themeColor="text1" w:themeTint="A6"/>
            <w:sz w:val="28"/>
            <w:szCs w:val="28"/>
          </w:rPr>
          <w:t>"е"</w:t>
        </w:r>
      </w:hyperlink>
      <w:r w:rsidRPr="00DB66BB">
        <w:rPr>
          <w:color w:val="595959" w:themeColor="text1" w:themeTint="A6"/>
          <w:sz w:val="28"/>
          <w:szCs w:val="28"/>
        </w:rPr>
        <w:t xml:space="preserve"> и </w:t>
      </w:r>
      <w:hyperlink r:id="rId15" w:history="1">
        <w:r w:rsidRPr="00DB66BB">
          <w:rPr>
            <w:color w:val="595959" w:themeColor="text1" w:themeTint="A6"/>
            <w:sz w:val="28"/>
            <w:szCs w:val="28"/>
          </w:rPr>
          <w:t xml:space="preserve">"ж" пункта </w:t>
        </w:r>
      </w:hyperlink>
      <w:r w:rsidRPr="00DB66BB">
        <w:rPr>
          <w:color w:val="595959" w:themeColor="text1" w:themeTint="A6"/>
          <w:sz w:val="28"/>
          <w:szCs w:val="28"/>
        </w:rPr>
        <w:t xml:space="preserve">2.7 настоящего Регламента, представляемые </w:t>
      </w:r>
      <w:proofErr w:type="gramStart"/>
      <w:r w:rsidRPr="00DB66BB">
        <w:rPr>
          <w:color w:val="595959" w:themeColor="text1" w:themeTint="A6"/>
          <w:sz w:val="28"/>
          <w:szCs w:val="28"/>
        </w:rPr>
        <w:t>в</w:t>
      </w:r>
      <w:proofErr w:type="gramEnd"/>
      <w:r w:rsidRPr="00DB66BB">
        <w:rPr>
          <w:color w:val="595959" w:themeColor="text1" w:themeTint="A6"/>
          <w:sz w:val="28"/>
          <w:szCs w:val="28"/>
        </w:rPr>
        <w:t xml:space="preserve"> </w:t>
      </w:r>
      <w:proofErr w:type="gramStart"/>
      <w:r w:rsidRPr="00DB66BB">
        <w:rPr>
          <w:color w:val="595959" w:themeColor="text1" w:themeTint="A6"/>
          <w:sz w:val="28"/>
          <w:szCs w:val="28"/>
        </w:rPr>
        <w:t>уполномоченный</w:t>
      </w:r>
      <w:proofErr w:type="gramEnd"/>
      <w:r w:rsidRPr="00DB66BB">
        <w:rPr>
          <w:color w:val="595959" w:themeColor="text1" w:themeTint="A6"/>
          <w:sz w:val="28"/>
          <w:szCs w:val="28"/>
        </w:rPr>
        <w:t xml:space="preserve"> орган в форме электронных документов, удостоверяются </w:t>
      </w:r>
      <w:r w:rsidRPr="00DB66BB">
        <w:rPr>
          <w:color w:val="595959" w:themeColor="text1" w:themeTint="A6"/>
          <w:sz w:val="28"/>
          <w:szCs w:val="28"/>
        </w:rPr>
        <w:lastRenderedPageBreak/>
        <w:t xml:space="preserve">электронной подписью заявителя (представителя заявителя), вид которой определяется в соответствии с </w:t>
      </w:r>
      <w:hyperlink r:id="rId16" w:history="1">
        <w:r w:rsidRPr="00DB66BB">
          <w:rPr>
            <w:color w:val="595959" w:themeColor="text1" w:themeTint="A6"/>
            <w:sz w:val="28"/>
            <w:szCs w:val="28"/>
          </w:rPr>
          <w:t>частью 2 статьи 21.1</w:t>
        </w:r>
      </w:hyperlink>
      <w:r w:rsidRPr="00DB66BB">
        <w:rPr>
          <w:color w:val="595959" w:themeColor="text1" w:themeTint="A6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0172E4" w:rsidRPr="00DB66BB" w:rsidRDefault="000172E4" w:rsidP="000172E4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Если заявление и документы, указанные в </w:t>
      </w:r>
      <w:hyperlink r:id="rId17" w:history="1">
        <w:r w:rsidRPr="00DB66BB">
          <w:rPr>
            <w:color w:val="595959" w:themeColor="text1" w:themeTint="A6"/>
            <w:sz w:val="28"/>
            <w:szCs w:val="28"/>
          </w:rPr>
          <w:t xml:space="preserve">пункте </w:t>
        </w:r>
      </w:hyperlink>
      <w:r w:rsidRPr="00DB66BB">
        <w:rPr>
          <w:color w:val="595959" w:themeColor="text1" w:themeTint="A6"/>
          <w:sz w:val="28"/>
          <w:szCs w:val="28"/>
        </w:rPr>
        <w:t>2.7 настоящего Регламента,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 в порядке, предусмотренном пунктом 36 Правил».</w:t>
      </w:r>
    </w:p>
    <w:p w:rsidR="00DA4742" w:rsidRPr="00DB66BB" w:rsidRDefault="00DA4742" w:rsidP="00701A54">
      <w:pPr>
        <w:ind w:firstLine="720"/>
        <w:jc w:val="both"/>
        <w:rPr>
          <w:color w:val="595959" w:themeColor="text1" w:themeTint="A6"/>
          <w:sz w:val="28"/>
          <w:szCs w:val="28"/>
        </w:rPr>
      </w:pPr>
    </w:p>
    <w:p w:rsidR="00EA7556" w:rsidRPr="00DB66BB" w:rsidRDefault="00DA4742" w:rsidP="00EA7556">
      <w:pPr>
        <w:widowControl w:val="0"/>
        <w:tabs>
          <w:tab w:val="left" w:pos="1134"/>
        </w:tabs>
        <w:ind w:firstLine="709"/>
        <w:jc w:val="both"/>
        <w:rPr>
          <w:bCs/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2. Пункты 3.1.1, 3.1.3.2, 3.1.4.2 Административного регламента </w:t>
      </w:r>
      <w:r w:rsidRPr="00DB66BB">
        <w:rPr>
          <w:bCs/>
          <w:color w:val="595959" w:themeColor="text1" w:themeTint="A6"/>
          <w:sz w:val="28"/>
          <w:szCs w:val="28"/>
        </w:rPr>
        <w:t>по предоставлению муниципальной услуги «Присвоение адреса объекту адресации и аннулирование такого адреса» изложить в следующей редакции:</w:t>
      </w:r>
    </w:p>
    <w:p w:rsidR="00DA4742" w:rsidRPr="00DB66BB" w:rsidRDefault="000172E4" w:rsidP="00DA4742">
      <w:pPr>
        <w:pStyle w:val="ConsPlusNormal"/>
        <w:ind w:firstLine="540"/>
        <w:jc w:val="both"/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</w:pPr>
      <w:r w:rsidRPr="00DB66BB">
        <w:rPr>
          <w:rFonts w:ascii="Times New Roman" w:hAnsi="Times New Roman"/>
          <w:bCs/>
          <w:color w:val="595959" w:themeColor="text1" w:themeTint="A6"/>
          <w:sz w:val="28"/>
          <w:szCs w:val="28"/>
        </w:rPr>
        <w:t>2.1</w:t>
      </w:r>
      <w:r w:rsidRPr="00DB66BB">
        <w:rPr>
          <w:bCs/>
          <w:color w:val="595959" w:themeColor="text1" w:themeTint="A6"/>
          <w:sz w:val="28"/>
          <w:szCs w:val="28"/>
        </w:rPr>
        <w:t xml:space="preserve"> </w:t>
      </w:r>
      <w:r w:rsidR="00DA4742" w:rsidRPr="00DB66BB">
        <w:rPr>
          <w:bCs/>
          <w:color w:val="595959" w:themeColor="text1" w:themeTint="A6"/>
          <w:sz w:val="28"/>
          <w:szCs w:val="28"/>
        </w:rPr>
        <w:t>«</w:t>
      </w:r>
      <w:r w:rsidR="00DA4742"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3.1.1. </w:t>
      </w:r>
      <w:r w:rsidR="00DA4742" w:rsidRPr="00DB66BB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Предоставление Услуги включает в себя следующие административные процедуры:</w:t>
      </w:r>
    </w:p>
    <w:p w:rsidR="00DA4742" w:rsidRPr="00DB66BB" w:rsidRDefault="00DA4742" w:rsidP="00DA4742">
      <w:pPr>
        <w:pStyle w:val="ConsPlusNormal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- прием и регистрация заявления о предоставлении Услуги - в день  поступления заявления;</w:t>
      </w:r>
    </w:p>
    <w:p w:rsidR="00DA4742" w:rsidRPr="00DB66BB" w:rsidRDefault="00DA4742" w:rsidP="00DA4742">
      <w:pPr>
        <w:pStyle w:val="ConsPlusNormal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направление межведомственных запросов документов, перечисленных в пункте 2.7 настоящего регламента, </w:t>
      </w:r>
      <w:r w:rsidRPr="00DB66BB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посредством единой системы межведомственного электронного взаимодействия (далее – СМЭВ)</w:t>
      </w: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 - в день поступления заявления;</w:t>
      </w:r>
    </w:p>
    <w:p w:rsidR="00DA4742" w:rsidRPr="00DB66BB" w:rsidRDefault="00DA4742" w:rsidP="00DA4742">
      <w:pPr>
        <w:pStyle w:val="ConsPlusNormal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- получение сведений и документов посредством СМЭВ – в течение 3 рабочих дней, следующих за днем </w:t>
      </w: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направления запросов</w:t>
      </w:r>
      <w:r w:rsidRPr="00DB66BB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>;</w:t>
      </w:r>
    </w:p>
    <w:p w:rsidR="00DA4742" w:rsidRPr="00DB66BB" w:rsidRDefault="00DA4742" w:rsidP="00DA4742">
      <w:pPr>
        <w:pStyle w:val="ConsPlusNormal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- рассмотрение документов об оказании Услуги - в течение 1 рабочего дня, следующего за днем поступления документов;</w:t>
      </w:r>
    </w:p>
    <w:p w:rsidR="00DA4742" w:rsidRPr="00DB66BB" w:rsidRDefault="00DA4742" w:rsidP="00DA4742">
      <w:pPr>
        <w:pStyle w:val="ConsPlusNormal"/>
        <w:jc w:val="both"/>
        <w:rPr>
          <w:rFonts w:ascii="Times New Roman" w:hAnsi="Times New Roman"/>
          <w:color w:val="595959" w:themeColor="text1" w:themeTint="A6"/>
          <w:sz w:val="28"/>
          <w:szCs w:val="28"/>
        </w:rPr>
      </w:pP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 xml:space="preserve">- принятие решения о предоставлении Услуги или об отказе в предоставлении Услуги и </w:t>
      </w:r>
      <w:r w:rsidRPr="00DB66BB">
        <w:rPr>
          <w:rFonts w:ascii="Times New Roman" w:eastAsia="Calibri" w:hAnsi="Times New Roman"/>
          <w:color w:val="595959" w:themeColor="text1" w:themeTint="A6"/>
          <w:sz w:val="28"/>
          <w:szCs w:val="28"/>
          <w:lang w:eastAsia="en-US"/>
        </w:rPr>
        <w:t xml:space="preserve">внесение результата оказания Услуги в государственный адресный реестр –  </w:t>
      </w:r>
      <w:r w:rsidRPr="00DB66BB">
        <w:rPr>
          <w:rFonts w:ascii="Times New Roman" w:hAnsi="Times New Roman"/>
          <w:color w:val="595959" w:themeColor="text1" w:themeTint="A6"/>
          <w:sz w:val="28"/>
          <w:szCs w:val="28"/>
        </w:rPr>
        <w:t>в течение 1 рабочего дня, следующего за днем поступления документов;</w:t>
      </w:r>
    </w:p>
    <w:p w:rsidR="00DA4742" w:rsidRPr="00DB66BB" w:rsidRDefault="00DA4742" w:rsidP="00DA4742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color w:val="595959" w:themeColor="text1" w:themeTint="A6"/>
          <w:sz w:val="28"/>
          <w:szCs w:val="28"/>
          <w:lang w:eastAsia="en-US"/>
        </w:rPr>
      </w:pPr>
      <w:r w:rsidRPr="00DB66BB">
        <w:rPr>
          <w:color w:val="595959" w:themeColor="text1" w:themeTint="A6"/>
          <w:sz w:val="28"/>
          <w:szCs w:val="28"/>
        </w:rPr>
        <w:t>- выдача результата оказания Услуги -  в течение 1 рабочего дня, следующего за днем принятия решения».</w:t>
      </w:r>
    </w:p>
    <w:p w:rsidR="00DA4742" w:rsidRPr="00DB66BB" w:rsidRDefault="000172E4" w:rsidP="00DA4742">
      <w:pPr>
        <w:autoSpaceDE w:val="0"/>
        <w:autoSpaceDN w:val="0"/>
        <w:adjustRightInd w:val="0"/>
        <w:ind w:firstLine="70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2.2. </w:t>
      </w:r>
      <w:r w:rsidR="00DA4742" w:rsidRPr="00DB66BB">
        <w:rPr>
          <w:color w:val="595959" w:themeColor="text1" w:themeTint="A6"/>
          <w:sz w:val="28"/>
          <w:szCs w:val="28"/>
        </w:rPr>
        <w:t xml:space="preserve">«3.1.3.2. </w:t>
      </w:r>
      <w:proofErr w:type="gramStart"/>
      <w:r w:rsidR="00DA4742" w:rsidRPr="00DB66BB">
        <w:rPr>
          <w:color w:val="595959" w:themeColor="text1" w:themeTint="A6"/>
          <w:sz w:val="28"/>
          <w:szCs w:val="28"/>
        </w:rPr>
        <w:t xml:space="preserve">Содержание административного действия, продолжительность и (или) максимальный срок его выполнения: </w:t>
      </w:r>
      <w:r w:rsidR="00DA4742" w:rsidRPr="00DB66BB">
        <w:rPr>
          <w:rFonts w:eastAsia="Calibri"/>
          <w:color w:val="595959" w:themeColor="text1" w:themeTint="A6"/>
          <w:sz w:val="28"/>
          <w:szCs w:val="28"/>
          <w:lang w:eastAsia="en-US"/>
        </w:rPr>
        <w:t>ответственный исполнитель</w:t>
      </w:r>
      <w:r w:rsidR="00DA4742" w:rsidRPr="00DB66BB">
        <w:rPr>
          <w:color w:val="595959" w:themeColor="text1" w:themeTint="A6"/>
          <w:sz w:val="28"/>
          <w:szCs w:val="28"/>
        </w:rPr>
        <w:t xml:space="preserve"> ОМСУ/Организации осуществляет подготовку и направление запросов документов, перечисленных в пункте 2.7 настоящего регламента, </w:t>
      </w:r>
      <w:r w:rsidR="00DA4742" w:rsidRPr="00DB66BB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посредством СМЭВ, </w:t>
      </w:r>
      <w:r w:rsidR="00DA4742" w:rsidRPr="00DB66BB">
        <w:rPr>
          <w:color w:val="595959" w:themeColor="text1" w:themeTint="A6"/>
          <w:sz w:val="28"/>
          <w:szCs w:val="28"/>
        </w:rPr>
        <w:t>в органах государственной власти, органах местного самоуправления, органах публичной власти федеральной территории и подведомственных государственным органам, органам местного самоуправления или органам публичной власти федеральной территории организациях, в распоряжении которых находятся указанные документы</w:t>
      </w:r>
      <w:proofErr w:type="gramEnd"/>
      <w:r w:rsidR="00DA4742" w:rsidRPr="00DB66BB">
        <w:rPr>
          <w:color w:val="595959" w:themeColor="text1" w:themeTint="A6"/>
          <w:sz w:val="28"/>
          <w:szCs w:val="28"/>
        </w:rPr>
        <w:t xml:space="preserve"> (их копии, сведения, содержащиеся в таких документах), в день поступления заявления</w:t>
      </w:r>
      <w:proofErr w:type="gramStart"/>
      <w:r w:rsidR="00DA4742" w:rsidRPr="00DB66BB">
        <w:rPr>
          <w:color w:val="595959" w:themeColor="text1" w:themeTint="A6"/>
          <w:sz w:val="28"/>
          <w:szCs w:val="28"/>
        </w:rPr>
        <w:t>;»</w:t>
      </w:r>
      <w:proofErr w:type="gramEnd"/>
      <w:r w:rsidR="00DA4742" w:rsidRPr="00DB66BB">
        <w:rPr>
          <w:color w:val="595959" w:themeColor="text1" w:themeTint="A6"/>
          <w:sz w:val="28"/>
          <w:szCs w:val="28"/>
        </w:rPr>
        <w:t xml:space="preserve">. </w:t>
      </w:r>
    </w:p>
    <w:p w:rsidR="00DA4742" w:rsidRPr="00DB66BB" w:rsidRDefault="000172E4" w:rsidP="00DA4742">
      <w:pPr>
        <w:tabs>
          <w:tab w:val="left" w:pos="142"/>
          <w:tab w:val="left" w:pos="284"/>
        </w:tabs>
        <w:ind w:firstLine="709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 xml:space="preserve">2.3. </w:t>
      </w:r>
      <w:r w:rsidR="00DA4742" w:rsidRPr="00DB66BB">
        <w:rPr>
          <w:color w:val="595959" w:themeColor="text1" w:themeTint="A6"/>
          <w:sz w:val="28"/>
          <w:szCs w:val="28"/>
        </w:rPr>
        <w:t>«3.1.4.2. Содержание административного действия, продолжительность и (или) максимальный срок его выполнения:</w:t>
      </w:r>
      <w:r w:rsidR="00DA4742" w:rsidRPr="00DB66BB">
        <w:rPr>
          <w:color w:val="595959" w:themeColor="text1" w:themeTint="A6"/>
        </w:rPr>
        <w:t xml:space="preserve"> </w:t>
      </w:r>
      <w:r w:rsidR="00DA4742" w:rsidRPr="00DB66BB">
        <w:rPr>
          <w:rFonts w:eastAsia="Calibri"/>
          <w:color w:val="595959" w:themeColor="text1" w:themeTint="A6"/>
          <w:sz w:val="28"/>
          <w:szCs w:val="28"/>
          <w:lang w:eastAsia="en-US"/>
        </w:rPr>
        <w:t>ответственный исполнитель</w:t>
      </w:r>
      <w:r w:rsidR="00DA4742" w:rsidRPr="00DB66BB">
        <w:rPr>
          <w:color w:val="595959" w:themeColor="text1" w:themeTint="A6"/>
          <w:sz w:val="28"/>
          <w:szCs w:val="28"/>
        </w:rPr>
        <w:t xml:space="preserve"> ОМСУ/Организации осуществляет проверку </w:t>
      </w:r>
      <w:r w:rsidR="00DA4742" w:rsidRPr="00DB66BB">
        <w:rPr>
          <w:color w:val="595959" w:themeColor="text1" w:themeTint="A6"/>
          <w:sz w:val="28"/>
          <w:szCs w:val="28"/>
        </w:rPr>
        <w:lastRenderedPageBreak/>
        <w:t xml:space="preserve">поступления документов, перечисленных в пункте 2.7 настоящего регламента, </w:t>
      </w:r>
      <w:r w:rsidR="00DA4742" w:rsidRPr="00DB66BB">
        <w:rPr>
          <w:rFonts w:eastAsia="Calibri"/>
          <w:color w:val="595959" w:themeColor="text1" w:themeTint="A6"/>
          <w:sz w:val="28"/>
          <w:szCs w:val="28"/>
          <w:lang w:eastAsia="en-US"/>
        </w:rPr>
        <w:t>посредством СМЭВ</w:t>
      </w:r>
      <w:r w:rsidR="00DA4742" w:rsidRPr="00DB66BB">
        <w:rPr>
          <w:color w:val="595959" w:themeColor="text1" w:themeTint="A6"/>
          <w:sz w:val="28"/>
          <w:szCs w:val="28"/>
        </w:rPr>
        <w:t xml:space="preserve"> </w:t>
      </w:r>
      <w:r w:rsidR="00DA4742" w:rsidRPr="00DB66BB">
        <w:rPr>
          <w:rFonts w:eastAsia="Calibri"/>
          <w:color w:val="595959" w:themeColor="text1" w:themeTint="A6"/>
          <w:sz w:val="28"/>
          <w:szCs w:val="28"/>
          <w:lang w:eastAsia="en-US"/>
        </w:rPr>
        <w:t xml:space="preserve">в течение 3 рабочих дней, следующих за днем </w:t>
      </w:r>
      <w:r w:rsidR="00DA4742" w:rsidRPr="00DB66BB">
        <w:rPr>
          <w:color w:val="595959" w:themeColor="text1" w:themeTint="A6"/>
          <w:sz w:val="28"/>
          <w:szCs w:val="28"/>
        </w:rPr>
        <w:t xml:space="preserve">направления </w:t>
      </w:r>
      <w:r w:rsidR="00DA4742" w:rsidRPr="00DB66BB">
        <w:rPr>
          <w:rFonts w:eastAsia="Calibri"/>
          <w:color w:val="595959" w:themeColor="text1" w:themeTint="A6"/>
          <w:sz w:val="28"/>
          <w:szCs w:val="28"/>
          <w:lang w:eastAsia="en-US"/>
        </w:rPr>
        <w:t>межведомственных</w:t>
      </w:r>
      <w:r w:rsidR="00DA4742" w:rsidRPr="00DB66BB">
        <w:rPr>
          <w:color w:val="595959" w:themeColor="text1" w:themeTint="A6"/>
          <w:sz w:val="28"/>
          <w:szCs w:val="28"/>
        </w:rPr>
        <w:t xml:space="preserve"> запросов</w:t>
      </w:r>
      <w:proofErr w:type="gramStart"/>
      <w:r w:rsidR="00DA4742" w:rsidRPr="00DB66BB">
        <w:rPr>
          <w:color w:val="595959" w:themeColor="text1" w:themeTint="A6"/>
          <w:sz w:val="28"/>
          <w:szCs w:val="28"/>
        </w:rPr>
        <w:t>;»</w:t>
      </w:r>
      <w:proofErr w:type="gramEnd"/>
    </w:p>
    <w:p w:rsidR="00DA4742" w:rsidRPr="00DB66BB" w:rsidRDefault="00DA4742" w:rsidP="00EA7556">
      <w:pPr>
        <w:widowControl w:val="0"/>
        <w:tabs>
          <w:tab w:val="left" w:pos="1134"/>
        </w:tabs>
        <w:ind w:firstLine="709"/>
        <w:jc w:val="both"/>
        <w:rPr>
          <w:bCs/>
          <w:color w:val="595959" w:themeColor="text1" w:themeTint="A6"/>
          <w:sz w:val="28"/>
          <w:szCs w:val="28"/>
        </w:rPr>
      </w:pPr>
    </w:p>
    <w:p w:rsidR="00631975" w:rsidRPr="00DB66BB" w:rsidRDefault="00DA4742" w:rsidP="00631975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3</w:t>
      </w:r>
      <w:r w:rsidR="00631975" w:rsidRPr="00DB66BB">
        <w:rPr>
          <w:color w:val="595959" w:themeColor="text1" w:themeTint="A6"/>
          <w:sz w:val="28"/>
          <w:szCs w:val="28"/>
        </w:rPr>
        <w:t>. Настоящее постановление подлежит официальному опубликованию.</w:t>
      </w:r>
    </w:p>
    <w:p w:rsidR="004150F6" w:rsidRPr="00DB66BB" w:rsidRDefault="004150F6" w:rsidP="006C093B">
      <w:pPr>
        <w:suppressAutoHyphens/>
        <w:ind w:firstLine="720"/>
        <w:jc w:val="both"/>
        <w:rPr>
          <w:color w:val="595959" w:themeColor="text1" w:themeTint="A6"/>
          <w:sz w:val="28"/>
          <w:szCs w:val="28"/>
        </w:rPr>
      </w:pPr>
    </w:p>
    <w:p w:rsidR="004150F6" w:rsidRPr="00DB66BB" w:rsidRDefault="00DA4742" w:rsidP="004150F6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4</w:t>
      </w:r>
      <w:r w:rsidR="004150F6" w:rsidRPr="00DB66BB">
        <w:rPr>
          <w:color w:val="595959" w:themeColor="text1" w:themeTint="A6"/>
          <w:sz w:val="28"/>
          <w:szCs w:val="28"/>
        </w:rPr>
        <w:t>. Настоящее постановление вступает в силу со дня официального опубликования (обнародования) в средствах массовой информации.</w:t>
      </w:r>
    </w:p>
    <w:p w:rsidR="004150F6" w:rsidRPr="00DB66BB" w:rsidRDefault="004150F6" w:rsidP="00631975">
      <w:pPr>
        <w:suppressAutoHyphens/>
        <w:jc w:val="both"/>
        <w:rPr>
          <w:color w:val="595959" w:themeColor="text1" w:themeTint="A6"/>
          <w:sz w:val="28"/>
          <w:szCs w:val="28"/>
        </w:rPr>
      </w:pPr>
    </w:p>
    <w:p w:rsidR="004150F6" w:rsidRPr="00DB66BB" w:rsidRDefault="00DA4742" w:rsidP="004150F6">
      <w:pPr>
        <w:suppressAutoHyphens/>
        <w:ind w:firstLine="567"/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5</w:t>
      </w:r>
      <w:r w:rsidR="004150F6" w:rsidRPr="00DB66BB">
        <w:rPr>
          <w:color w:val="595959" w:themeColor="text1" w:themeTint="A6"/>
          <w:sz w:val="28"/>
          <w:szCs w:val="28"/>
        </w:rPr>
        <w:t xml:space="preserve">. </w:t>
      </w:r>
      <w:proofErr w:type="gramStart"/>
      <w:r w:rsidR="004150F6" w:rsidRPr="00DB66BB">
        <w:rPr>
          <w:color w:val="595959" w:themeColor="text1" w:themeTint="A6"/>
          <w:sz w:val="28"/>
          <w:szCs w:val="28"/>
        </w:rPr>
        <w:t>Контроль за</w:t>
      </w:r>
      <w:proofErr w:type="gramEnd"/>
      <w:r w:rsidR="004150F6" w:rsidRPr="00DB66BB">
        <w:rPr>
          <w:color w:val="595959" w:themeColor="text1" w:themeTint="A6"/>
          <w:sz w:val="28"/>
          <w:szCs w:val="28"/>
        </w:rPr>
        <w:t xml:space="preserve"> исполнением настоящего постановления оставляю за собой.</w:t>
      </w:r>
    </w:p>
    <w:p w:rsidR="00684E90" w:rsidRPr="00DB66BB" w:rsidRDefault="00684E90" w:rsidP="00684E90">
      <w:pPr>
        <w:jc w:val="both"/>
        <w:rPr>
          <w:color w:val="595959" w:themeColor="text1" w:themeTint="A6"/>
          <w:sz w:val="28"/>
          <w:szCs w:val="28"/>
        </w:rPr>
      </w:pPr>
    </w:p>
    <w:p w:rsidR="006C093B" w:rsidRPr="00DB66BB" w:rsidRDefault="00CD72FC" w:rsidP="00684E90">
      <w:pPr>
        <w:jc w:val="both"/>
        <w:rPr>
          <w:color w:val="595959" w:themeColor="text1" w:themeTint="A6"/>
          <w:sz w:val="28"/>
          <w:szCs w:val="28"/>
        </w:rPr>
      </w:pPr>
      <w:proofErr w:type="gramStart"/>
      <w:r>
        <w:rPr>
          <w:color w:val="595959" w:themeColor="text1" w:themeTint="A6"/>
          <w:sz w:val="28"/>
          <w:szCs w:val="28"/>
        </w:rPr>
        <w:t>Исполняющий</w:t>
      </w:r>
      <w:proofErr w:type="gramEnd"/>
      <w:r>
        <w:rPr>
          <w:color w:val="595959" w:themeColor="text1" w:themeTint="A6"/>
          <w:sz w:val="28"/>
          <w:szCs w:val="28"/>
        </w:rPr>
        <w:t xml:space="preserve"> обязанности </w:t>
      </w:r>
      <w:r w:rsidR="002E40F1" w:rsidRPr="00DB66BB">
        <w:rPr>
          <w:color w:val="595959" w:themeColor="text1" w:themeTint="A6"/>
          <w:sz w:val="28"/>
          <w:szCs w:val="28"/>
        </w:rPr>
        <w:t xml:space="preserve"> главы</w:t>
      </w:r>
      <w:r w:rsidR="00684E90" w:rsidRPr="00DB66BB">
        <w:rPr>
          <w:color w:val="595959" w:themeColor="text1" w:themeTint="A6"/>
          <w:sz w:val="28"/>
          <w:szCs w:val="28"/>
        </w:rPr>
        <w:t xml:space="preserve"> администрации</w:t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</w:p>
    <w:p w:rsidR="00684E90" w:rsidRPr="00DB66BB" w:rsidRDefault="002E40F1" w:rsidP="00684E90">
      <w:pPr>
        <w:jc w:val="both"/>
        <w:rPr>
          <w:color w:val="595959" w:themeColor="text1" w:themeTint="A6"/>
          <w:sz w:val="28"/>
          <w:szCs w:val="28"/>
        </w:rPr>
      </w:pPr>
      <w:r w:rsidRPr="00DB66BB">
        <w:rPr>
          <w:color w:val="595959" w:themeColor="text1" w:themeTint="A6"/>
          <w:sz w:val="28"/>
          <w:szCs w:val="28"/>
        </w:rPr>
        <w:t>МО «Большелуцкое</w:t>
      </w:r>
      <w:r w:rsidR="00684E90" w:rsidRPr="00DB66BB">
        <w:rPr>
          <w:color w:val="595959" w:themeColor="text1" w:themeTint="A6"/>
          <w:sz w:val="28"/>
          <w:szCs w:val="28"/>
        </w:rPr>
        <w:t xml:space="preserve"> сельское поселение» </w:t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r w:rsidR="00684E90" w:rsidRPr="00DB66BB">
        <w:rPr>
          <w:color w:val="595959" w:themeColor="text1" w:themeTint="A6"/>
          <w:sz w:val="28"/>
          <w:szCs w:val="28"/>
        </w:rPr>
        <w:tab/>
      </w:r>
      <w:bookmarkEnd w:id="1"/>
      <w:r w:rsidRPr="00DB66BB">
        <w:rPr>
          <w:color w:val="595959" w:themeColor="text1" w:themeTint="A6"/>
          <w:sz w:val="28"/>
          <w:szCs w:val="28"/>
        </w:rPr>
        <w:t>О.В. Петров</w:t>
      </w:r>
    </w:p>
    <w:sectPr w:rsidR="00684E90" w:rsidRPr="00DB66BB" w:rsidSect="00CD72FC">
      <w:headerReference w:type="default" r:id="rId18"/>
      <w:footerReference w:type="default" r:id="rId19"/>
      <w:pgSz w:w="11906" w:h="16838" w:code="9"/>
      <w:pgMar w:top="567" w:right="1247" w:bottom="851" w:left="1418" w:header="142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200" w:rsidRDefault="002D1200">
      <w:r>
        <w:separator/>
      </w:r>
    </w:p>
  </w:endnote>
  <w:endnote w:type="continuationSeparator" w:id="0">
    <w:p w:rsidR="002D1200" w:rsidRDefault="002D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1975" w:rsidRDefault="00631975">
    <w:pPr>
      <w:pStyle w:val="a8"/>
      <w:jc w:val="right"/>
    </w:pPr>
  </w:p>
  <w:p w:rsidR="00631975" w:rsidRDefault="006319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200" w:rsidRDefault="002D1200">
      <w:r>
        <w:separator/>
      </w:r>
    </w:p>
  </w:footnote>
  <w:footnote w:type="continuationSeparator" w:id="0">
    <w:p w:rsidR="002D1200" w:rsidRDefault="002D1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00225"/>
      <w:docPartObj>
        <w:docPartGallery w:val="Page Numbers (Top of Page)"/>
        <w:docPartUnique/>
      </w:docPartObj>
    </w:sdtPr>
    <w:sdtContent>
      <w:p w:rsidR="00DA4742" w:rsidRDefault="00F56037">
        <w:pPr>
          <w:pStyle w:val="a6"/>
          <w:jc w:val="center"/>
        </w:pPr>
        <w:fldSimple w:instr=" PAGE   \* MERGEFORMAT ">
          <w:r w:rsidR="00CD72FC">
            <w:rPr>
              <w:noProof/>
            </w:rPr>
            <w:t>2</w:t>
          </w:r>
        </w:fldSimple>
      </w:p>
    </w:sdtContent>
  </w:sdt>
  <w:p w:rsidR="00DA4742" w:rsidRDefault="00DA474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0A053F"/>
    <w:multiLevelType w:val="hybridMultilevel"/>
    <w:tmpl w:val="8B14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A9013D"/>
    <w:rsid w:val="00013186"/>
    <w:rsid w:val="000172E4"/>
    <w:rsid w:val="00026FD0"/>
    <w:rsid w:val="000642DB"/>
    <w:rsid w:val="0006661F"/>
    <w:rsid w:val="000A7E5D"/>
    <w:rsid w:val="000B5A7E"/>
    <w:rsid w:val="000C5408"/>
    <w:rsid w:val="000E5EA8"/>
    <w:rsid w:val="000E6EDF"/>
    <w:rsid w:val="00107F57"/>
    <w:rsid w:val="001101B2"/>
    <w:rsid w:val="00136986"/>
    <w:rsid w:val="00145CC6"/>
    <w:rsid w:val="00161A91"/>
    <w:rsid w:val="001A15B7"/>
    <w:rsid w:val="001B1372"/>
    <w:rsid w:val="001B34B8"/>
    <w:rsid w:val="001B5E3C"/>
    <w:rsid w:val="001E1ABC"/>
    <w:rsid w:val="001F7274"/>
    <w:rsid w:val="00236B3C"/>
    <w:rsid w:val="00276984"/>
    <w:rsid w:val="00285397"/>
    <w:rsid w:val="002866DC"/>
    <w:rsid w:val="002937A3"/>
    <w:rsid w:val="00293FBE"/>
    <w:rsid w:val="00295D7E"/>
    <w:rsid w:val="002B4603"/>
    <w:rsid w:val="002D1200"/>
    <w:rsid w:val="002D3117"/>
    <w:rsid w:val="002E40F1"/>
    <w:rsid w:val="002E4314"/>
    <w:rsid w:val="00323BF5"/>
    <w:rsid w:val="00325DD1"/>
    <w:rsid w:val="003463C6"/>
    <w:rsid w:val="00385963"/>
    <w:rsid w:val="003921CB"/>
    <w:rsid w:val="003C5B0E"/>
    <w:rsid w:val="003D0BE2"/>
    <w:rsid w:val="003F50E6"/>
    <w:rsid w:val="00413673"/>
    <w:rsid w:val="004150F6"/>
    <w:rsid w:val="00421F69"/>
    <w:rsid w:val="00435608"/>
    <w:rsid w:val="004500D6"/>
    <w:rsid w:val="004A0BC5"/>
    <w:rsid w:val="004A37A8"/>
    <w:rsid w:val="004C267E"/>
    <w:rsid w:val="005342B6"/>
    <w:rsid w:val="0059495A"/>
    <w:rsid w:val="005B6D35"/>
    <w:rsid w:val="005C3576"/>
    <w:rsid w:val="005C4A82"/>
    <w:rsid w:val="005E765F"/>
    <w:rsid w:val="005F6190"/>
    <w:rsid w:val="0061632F"/>
    <w:rsid w:val="00631975"/>
    <w:rsid w:val="00653442"/>
    <w:rsid w:val="00662889"/>
    <w:rsid w:val="00684E90"/>
    <w:rsid w:val="006C093B"/>
    <w:rsid w:val="006C472C"/>
    <w:rsid w:val="006E73D7"/>
    <w:rsid w:val="00701A54"/>
    <w:rsid w:val="00756526"/>
    <w:rsid w:val="007A245D"/>
    <w:rsid w:val="007B6BE5"/>
    <w:rsid w:val="007D1DA4"/>
    <w:rsid w:val="007D4987"/>
    <w:rsid w:val="007D52B9"/>
    <w:rsid w:val="007E4285"/>
    <w:rsid w:val="007E6E32"/>
    <w:rsid w:val="00826498"/>
    <w:rsid w:val="00845EE8"/>
    <w:rsid w:val="00864CF2"/>
    <w:rsid w:val="008723D8"/>
    <w:rsid w:val="00876768"/>
    <w:rsid w:val="00876DAD"/>
    <w:rsid w:val="008921F6"/>
    <w:rsid w:val="008B64AC"/>
    <w:rsid w:val="008B7CB3"/>
    <w:rsid w:val="008C1B9C"/>
    <w:rsid w:val="008D1013"/>
    <w:rsid w:val="008E0B81"/>
    <w:rsid w:val="009028C0"/>
    <w:rsid w:val="00921E0F"/>
    <w:rsid w:val="009351B4"/>
    <w:rsid w:val="009430BB"/>
    <w:rsid w:val="00944FE0"/>
    <w:rsid w:val="0095071F"/>
    <w:rsid w:val="00992898"/>
    <w:rsid w:val="009A0D4A"/>
    <w:rsid w:val="009B5347"/>
    <w:rsid w:val="009C0E51"/>
    <w:rsid w:val="009D46A8"/>
    <w:rsid w:val="009E1592"/>
    <w:rsid w:val="009F18B5"/>
    <w:rsid w:val="00A10DBE"/>
    <w:rsid w:val="00A275DF"/>
    <w:rsid w:val="00A33FD5"/>
    <w:rsid w:val="00A36BAD"/>
    <w:rsid w:val="00A42781"/>
    <w:rsid w:val="00A5203D"/>
    <w:rsid w:val="00A63C00"/>
    <w:rsid w:val="00A76BE2"/>
    <w:rsid w:val="00A87270"/>
    <w:rsid w:val="00A9013D"/>
    <w:rsid w:val="00A9522B"/>
    <w:rsid w:val="00A956F8"/>
    <w:rsid w:val="00AB1C1C"/>
    <w:rsid w:val="00AB22E3"/>
    <w:rsid w:val="00AD4CA0"/>
    <w:rsid w:val="00AF6FEC"/>
    <w:rsid w:val="00AF741E"/>
    <w:rsid w:val="00B1017F"/>
    <w:rsid w:val="00B16EEB"/>
    <w:rsid w:val="00B20AB8"/>
    <w:rsid w:val="00B22418"/>
    <w:rsid w:val="00B34F05"/>
    <w:rsid w:val="00B550FA"/>
    <w:rsid w:val="00B637E8"/>
    <w:rsid w:val="00B66E2F"/>
    <w:rsid w:val="00B90479"/>
    <w:rsid w:val="00B95746"/>
    <w:rsid w:val="00BC2362"/>
    <w:rsid w:val="00BC736D"/>
    <w:rsid w:val="00BD47A9"/>
    <w:rsid w:val="00BD578B"/>
    <w:rsid w:val="00BD7B2D"/>
    <w:rsid w:val="00BF7EC5"/>
    <w:rsid w:val="00C05FB5"/>
    <w:rsid w:val="00C3750A"/>
    <w:rsid w:val="00C4462A"/>
    <w:rsid w:val="00C61D55"/>
    <w:rsid w:val="00C81951"/>
    <w:rsid w:val="00C82F97"/>
    <w:rsid w:val="00C9305E"/>
    <w:rsid w:val="00C97A71"/>
    <w:rsid w:val="00CC1148"/>
    <w:rsid w:val="00CC15EE"/>
    <w:rsid w:val="00CD61C3"/>
    <w:rsid w:val="00CD72FC"/>
    <w:rsid w:val="00D313F9"/>
    <w:rsid w:val="00D3746E"/>
    <w:rsid w:val="00D40C47"/>
    <w:rsid w:val="00D90340"/>
    <w:rsid w:val="00D914D5"/>
    <w:rsid w:val="00D93629"/>
    <w:rsid w:val="00DA4742"/>
    <w:rsid w:val="00DB66BB"/>
    <w:rsid w:val="00DE2342"/>
    <w:rsid w:val="00E2304F"/>
    <w:rsid w:val="00E46BA1"/>
    <w:rsid w:val="00E55380"/>
    <w:rsid w:val="00E57FA8"/>
    <w:rsid w:val="00E60E3C"/>
    <w:rsid w:val="00E64E9D"/>
    <w:rsid w:val="00E95BF8"/>
    <w:rsid w:val="00EA7556"/>
    <w:rsid w:val="00ED4DE4"/>
    <w:rsid w:val="00ED5B86"/>
    <w:rsid w:val="00EE4F5D"/>
    <w:rsid w:val="00F56037"/>
    <w:rsid w:val="00F561EC"/>
    <w:rsid w:val="00F9482A"/>
    <w:rsid w:val="00FA7A5D"/>
    <w:rsid w:val="00FC5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01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1017F"/>
    <w:pPr>
      <w:jc w:val="center"/>
    </w:pPr>
    <w:rPr>
      <w:b/>
      <w:sz w:val="36"/>
    </w:rPr>
  </w:style>
  <w:style w:type="paragraph" w:styleId="a5">
    <w:name w:val="Subtitle"/>
    <w:basedOn w:val="a"/>
    <w:qFormat/>
    <w:rsid w:val="00B1017F"/>
    <w:pPr>
      <w:jc w:val="center"/>
    </w:pPr>
    <w:rPr>
      <w:b/>
      <w:sz w:val="28"/>
    </w:rPr>
  </w:style>
  <w:style w:type="paragraph" w:styleId="a6">
    <w:name w:val="header"/>
    <w:basedOn w:val="a"/>
    <w:link w:val="a7"/>
    <w:uiPriority w:val="99"/>
    <w:rsid w:val="00B1017F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uiPriority w:val="99"/>
    <w:rsid w:val="00B1017F"/>
    <w:pPr>
      <w:tabs>
        <w:tab w:val="center" w:pos="4153"/>
        <w:tab w:val="right" w:pos="8306"/>
      </w:tabs>
    </w:pPr>
  </w:style>
  <w:style w:type="paragraph" w:styleId="2">
    <w:name w:val="Body Text Indent 2"/>
    <w:basedOn w:val="a"/>
    <w:rsid w:val="00C4462A"/>
    <w:pPr>
      <w:ind w:firstLine="1080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C4462A"/>
    <w:pPr>
      <w:widowControl w:val="0"/>
      <w:snapToGrid w:val="0"/>
      <w:ind w:firstLine="720"/>
    </w:pPr>
    <w:rPr>
      <w:rFonts w:ascii="Arial" w:hAnsi="Arial"/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5342B6"/>
  </w:style>
  <w:style w:type="character" w:styleId="aa">
    <w:name w:val="page number"/>
    <w:basedOn w:val="a0"/>
    <w:rsid w:val="005342B6"/>
  </w:style>
  <w:style w:type="character" w:customStyle="1" w:styleId="20">
    <w:name w:val="Основной текст (2)_"/>
    <w:basedOn w:val="a0"/>
    <w:link w:val="21"/>
    <w:locked/>
    <w:rsid w:val="009C0E51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0E51"/>
    <w:pPr>
      <w:widowControl w:val="0"/>
      <w:shd w:val="clear" w:color="auto" w:fill="FFFFFF"/>
      <w:spacing w:before="1020" w:line="216" w:lineRule="exact"/>
      <w:ind w:hanging="560"/>
      <w:jc w:val="both"/>
    </w:pPr>
    <w:rPr>
      <w:sz w:val="28"/>
      <w:szCs w:val="28"/>
    </w:rPr>
  </w:style>
  <w:style w:type="table" w:styleId="ab">
    <w:name w:val="Table Grid"/>
    <w:basedOn w:val="a1"/>
    <w:uiPriority w:val="59"/>
    <w:rsid w:val="002853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285397"/>
    <w:rPr>
      <w:b/>
      <w:sz w:val="36"/>
    </w:rPr>
  </w:style>
  <w:style w:type="paragraph" w:customStyle="1" w:styleId="Style4">
    <w:name w:val="Style4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8539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0">
    <w:name w:val="Font Style20"/>
    <w:uiPriority w:val="99"/>
    <w:rsid w:val="00285397"/>
    <w:rPr>
      <w:rFonts w:ascii="Times New Roman" w:hAnsi="Times New Roman" w:cs="Times New Roman" w:hint="default"/>
      <w:spacing w:val="30"/>
      <w:sz w:val="22"/>
      <w:szCs w:val="22"/>
    </w:rPr>
  </w:style>
  <w:style w:type="character" w:customStyle="1" w:styleId="FontStyle21">
    <w:name w:val="Font Style21"/>
    <w:uiPriority w:val="99"/>
    <w:rsid w:val="00285397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1">
    <w:name w:val="Заголовок №1_"/>
    <w:basedOn w:val="a0"/>
    <w:link w:val="10"/>
    <w:rsid w:val="00C82F97"/>
    <w:rPr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C82F97"/>
    <w:pPr>
      <w:widowControl w:val="0"/>
      <w:shd w:val="clear" w:color="auto" w:fill="FFFFFF"/>
      <w:spacing w:before="300" w:after="420" w:line="0" w:lineRule="atLeast"/>
      <w:jc w:val="center"/>
      <w:outlineLvl w:val="0"/>
    </w:pPr>
    <w:rPr>
      <w:b/>
      <w:bCs/>
      <w:sz w:val="28"/>
      <w:szCs w:val="28"/>
    </w:rPr>
  </w:style>
  <w:style w:type="paragraph" w:styleId="ac">
    <w:name w:val="Balloon Text"/>
    <w:basedOn w:val="a"/>
    <w:link w:val="ad"/>
    <w:rsid w:val="006C093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C093B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0"/>
    <w:link w:val="a8"/>
    <w:uiPriority w:val="99"/>
    <w:rsid w:val="00631975"/>
  </w:style>
  <w:style w:type="paragraph" w:styleId="ae">
    <w:name w:val="No Spacing"/>
    <w:uiPriority w:val="1"/>
    <w:qFormat/>
    <w:rsid w:val="0061632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4742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6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CCF22C2CC153EBF82085F1C10AA7DCF3FA89DBE92AAC43A82AA25BFADCEBB2EDD5DAD47E36C6403DF5645D042249E3F5F87C6B9CA6E48D6u2d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CF22C2CC153EBF82085F1C10AA7DCF3FA89DBE92AAC43A82AA25BFADCEBB2EDD5DAD42E06731539B081C80046F933F439BC6BAuDd7I" TargetMode="External"/><Relationship Id="rId17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CF22C2CC153EBF82085F1C10AA7DCF3FAB99BF9FA7C43A82AA25BFADCEBB2EDD5DAD45E83834468A501083187192205F99C4uBdB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CF22C2CC153EBF82085F1C10AA7DCF3FA89DBE92AAC43A82AA25BFADCEBB2EDD5DAD42E26731539B081C80046F933F439BC6BAuDd7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CF22C2CC153EBF82085F1C10AA7DCF3FA89DBE92AAC43A82AA25BFADCEBB2EDD5DAD47E36C6403DC5645D042249E3F5F87C6B9CA6E48D6u2d8I" TargetMode="External"/><Relationship Id="rId10" Type="http://schemas.openxmlformats.org/officeDocument/2006/relationships/hyperlink" Target="consultantplus://offline/ref=4327132A102B0E442457E2FBBE8907790799C29BE0D022CAC83E239E2E980194CF928DE7BE260DD17DF79AF8FA8C877E2FBAB709hCw6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8C94BD3BCB6F6D1411AF19C2503BD462353BEE916BB41905EB786DD829D5E9C8F8BEFD7D335CB2333BBFAC261a0NAI" TargetMode="External"/><Relationship Id="rId14" Type="http://schemas.openxmlformats.org/officeDocument/2006/relationships/hyperlink" Target="consultantplus://offline/ref=FCCF22C2CC153EBF82085F1C10AA7DCF3FA89DBE92AAC43A82AA25BFADCEBB2EDD5DAD47E36C6403DD5645D042249E3F5F87C6B9CA6E48D6u2d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75CE-6D6D-42EE-8813-5D81201DD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Service-Com</Company>
  <LinksUpToDate>false</LinksUpToDate>
  <CharactersWithSpaces>8299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DG</dc:creator>
  <cp:lastModifiedBy>vostrikova</cp:lastModifiedBy>
  <cp:revision>19</cp:revision>
  <cp:lastPrinted>2023-03-22T12:14:00Z</cp:lastPrinted>
  <dcterms:created xsi:type="dcterms:W3CDTF">2022-10-07T07:11:00Z</dcterms:created>
  <dcterms:modified xsi:type="dcterms:W3CDTF">2023-03-22T12:14:00Z</dcterms:modified>
</cp:coreProperties>
</file>