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2F" w:rsidRDefault="00EA2F2F" w:rsidP="00EA2F2F">
      <w:pPr>
        <w:pStyle w:val="af5"/>
        <w:ind w:firstLine="567"/>
        <w:jc w:val="right"/>
        <w:rPr>
          <w:rFonts w:ascii="Times New Roman" w:hAnsi="Times New Roman"/>
          <w:sz w:val="28"/>
          <w:szCs w:val="28"/>
        </w:rPr>
      </w:pPr>
      <w:r>
        <w:rPr>
          <w:rFonts w:ascii="Times New Roman" w:hAnsi="Times New Roman"/>
          <w:sz w:val="28"/>
          <w:szCs w:val="28"/>
        </w:rPr>
        <w:t>ПРОЕКТ</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АДМИНИСТРАЦИЯ</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муниципального образования</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«Большелуцкое сельское поселение»</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муниципального образования</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«Кингисеппский муниципальный район»</w:t>
      </w:r>
    </w:p>
    <w:p w:rsidR="00EA2F2F" w:rsidRDefault="00EA2F2F" w:rsidP="00EA2F2F">
      <w:pPr>
        <w:pStyle w:val="af5"/>
        <w:jc w:val="center"/>
        <w:rPr>
          <w:rFonts w:ascii="Times New Roman" w:hAnsi="Times New Roman"/>
          <w:sz w:val="28"/>
          <w:szCs w:val="28"/>
        </w:rPr>
      </w:pPr>
      <w:r>
        <w:rPr>
          <w:rFonts w:ascii="Times New Roman" w:hAnsi="Times New Roman"/>
          <w:sz w:val="28"/>
          <w:szCs w:val="28"/>
        </w:rPr>
        <w:t>Ленинградской области</w:t>
      </w:r>
    </w:p>
    <w:p w:rsidR="00EA2F2F" w:rsidRDefault="00EA2F2F" w:rsidP="00EA2F2F">
      <w:pPr>
        <w:pStyle w:val="af5"/>
        <w:ind w:firstLine="567"/>
        <w:jc w:val="center"/>
        <w:rPr>
          <w:rFonts w:ascii="Times New Roman" w:hAnsi="Times New Roman"/>
          <w:sz w:val="28"/>
          <w:szCs w:val="28"/>
        </w:rPr>
      </w:pPr>
    </w:p>
    <w:p w:rsidR="00EA2F2F" w:rsidRDefault="00EA2F2F" w:rsidP="00EA2F2F">
      <w:pPr>
        <w:pStyle w:val="af5"/>
        <w:ind w:firstLine="567"/>
        <w:jc w:val="center"/>
        <w:rPr>
          <w:rFonts w:ascii="Times New Roman" w:hAnsi="Times New Roman"/>
          <w:b/>
          <w:sz w:val="28"/>
          <w:szCs w:val="28"/>
        </w:rPr>
      </w:pPr>
      <w:r>
        <w:rPr>
          <w:rFonts w:ascii="Times New Roman" w:hAnsi="Times New Roman"/>
          <w:b/>
          <w:sz w:val="28"/>
          <w:szCs w:val="28"/>
        </w:rPr>
        <w:t>ПОСТАНОВЛЕНИЕ</w:t>
      </w:r>
    </w:p>
    <w:p w:rsidR="00EA2F2F" w:rsidRDefault="00EA2F2F" w:rsidP="00EA2F2F">
      <w:pPr>
        <w:pStyle w:val="af5"/>
        <w:jc w:val="center"/>
        <w:rPr>
          <w:rFonts w:ascii="Times New Roman" w:hAnsi="Times New Roman"/>
          <w:b/>
          <w:sz w:val="28"/>
          <w:szCs w:val="28"/>
        </w:rPr>
      </w:pPr>
    </w:p>
    <w:p w:rsidR="00EA2F2F" w:rsidRDefault="00EA2F2F" w:rsidP="00EA2F2F">
      <w:pPr>
        <w:pStyle w:val="af5"/>
        <w:rPr>
          <w:rFonts w:ascii="Times New Roman" w:hAnsi="Times New Roman"/>
          <w:sz w:val="28"/>
          <w:szCs w:val="28"/>
        </w:rPr>
      </w:pPr>
      <w:r>
        <w:rPr>
          <w:rFonts w:ascii="Times New Roman" w:hAnsi="Times New Roman"/>
          <w:sz w:val="28"/>
          <w:szCs w:val="28"/>
        </w:rPr>
        <w:t>от________2022 года № ________</w:t>
      </w:r>
    </w:p>
    <w:p w:rsidR="00EA2F2F" w:rsidRDefault="00EA2F2F" w:rsidP="00EA2F2F">
      <w:pPr>
        <w:pStyle w:val="af5"/>
        <w:rPr>
          <w:rFonts w:ascii="Times New Roman" w:hAnsi="Times New Roman"/>
          <w:sz w:val="28"/>
          <w:szCs w:val="28"/>
        </w:rPr>
      </w:pPr>
    </w:p>
    <w:p w:rsidR="00EA2F2F" w:rsidRPr="00EA2F2F" w:rsidRDefault="00EA2F2F" w:rsidP="00EA2F2F">
      <w:pPr>
        <w:pStyle w:val="af5"/>
        <w:rPr>
          <w:rFonts w:ascii="Times New Roman" w:hAnsi="Times New Roman"/>
          <w:b/>
          <w:sz w:val="28"/>
          <w:szCs w:val="28"/>
        </w:rPr>
      </w:pPr>
      <w:r w:rsidRPr="00EA2F2F">
        <w:rPr>
          <w:rFonts w:ascii="Times New Roman" w:hAnsi="Times New Roman"/>
          <w:b/>
          <w:sz w:val="28"/>
          <w:szCs w:val="28"/>
        </w:rPr>
        <w:t xml:space="preserve">Об утверждении административного регламента </w:t>
      </w:r>
    </w:p>
    <w:p w:rsidR="00EA2F2F" w:rsidRPr="00EA2F2F" w:rsidRDefault="00EA2F2F" w:rsidP="00EA2F2F">
      <w:pPr>
        <w:pStyle w:val="af5"/>
        <w:rPr>
          <w:rFonts w:ascii="Times New Roman" w:hAnsi="Times New Roman"/>
          <w:b/>
          <w:sz w:val="28"/>
          <w:szCs w:val="28"/>
        </w:rPr>
      </w:pPr>
      <w:r w:rsidRPr="00EA2F2F">
        <w:rPr>
          <w:rFonts w:ascii="Times New Roman" w:hAnsi="Times New Roman"/>
          <w:b/>
          <w:sz w:val="28"/>
          <w:szCs w:val="28"/>
        </w:rPr>
        <w:t xml:space="preserve">о предоставлению </w:t>
      </w:r>
      <w:proofErr w:type="gramStart"/>
      <w:r w:rsidRPr="00EA2F2F">
        <w:rPr>
          <w:rFonts w:ascii="Times New Roman" w:hAnsi="Times New Roman"/>
          <w:b/>
          <w:sz w:val="28"/>
          <w:szCs w:val="28"/>
        </w:rPr>
        <w:t>муниципальной</w:t>
      </w:r>
      <w:proofErr w:type="gramEnd"/>
      <w:r w:rsidRPr="00EA2F2F">
        <w:rPr>
          <w:rFonts w:ascii="Times New Roman" w:hAnsi="Times New Roman"/>
          <w:b/>
          <w:sz w:val="28"/>
          <w:szCs w:val="28"/>
        </w:rPr>
        <w:t xml:space="preserve"> </w:t>
      </w:r>
    </w:p>
    <w:p w:rsidR="00EA2F2F" w:rsidRPr="00EA2F2F" w:rsidRDefault="00EA2F2F" w:rsidP="00EA2F2F">
      <w:pPr>
        <w:pStyle w:val="af5"/>
        <w:rPr>
          <w:rFonts w:ascii="Times New Roman" w:hAnsi="Times New Roman"/>
          <w:b/>
          <w:sz w:val="28"/>
          <w:szCs w:val="28"/>
        </w:rPr>
      </w:pPr>
      <w:r w:rsidRPr="00EA2F2F">
        <w:rPr>
          <w:rFonts w:ascii="Times New Roman" w:hAnsi="Times New Roman"/>
          <w:b/>
          <w:sz w:val="28"/>
          <w:szCs w:val="28"/>
        </w:rPr>
        <w:t xml:space="preserve">услуги </w:t>
      </w:r>
      <w:r w:rsidRPr="00EA2F2F">
        <w:rPr>
          <w:rFonts w:ascii="Times New Roman" w:hAnsi="Times New Roman"/>
          <w:b/>
          <w:bCs/>
          <w:sz w:val="28"/>
          <w:szCs w:val="28"/>
        </w:rPr>
        <w:t>«Установление публичного сервитута в отношении</w:t>
      </w:r>
    </w:p>
    <w:p w:rsidR="00EA2F2F" w:rsidRPr="00EA2F2F" w:rsidRDefault="00EA2F2F" w:rsidP="00EA2F2F">
      <w:pPr>
        <w:pStyle w:val="af5"/>
        <w:rPr>
          <w:rFonts w:ascii="Times New Roman" w:hAnsi="Times New Roman"/>
          <w:b/>
          <w:bCs/>
          <w:sz w:val="28"/>
          <w:szCs w:val="28"/>
        </w:rPr>
      </w:pPr>
      <w:r w:rsidRPr="00EA2F2F">
        <w:rPr>
          <w:rFonts w:ascii="Times New Roman" w:hAnsi="Times New Roman"/>
          <w:b/>
          <w:bCs/>
          <w:sz w:val="28"/>
          <w:szCs w:val="28"/>
        </w:rPr>
        <w:t xml:space="preserve">земельных участков и (или) земель, находящихся </w:t>
      </w:r>
    </w:p>
    <w:p w:rsidR="00EA2F2F" w:rsidRPr="00EA2F2F" w:rsidRDefault="00EA2F2F" w:rsidP="00EA2F2F">
      <w:pPr>
        <w:pStyle w:val="af5"/>
        <w:rPr>
          <w:rFonts w:ascii="Times New Roman" w:hAnsi="Times New Roman"/>
          <w:b/>
          <w:bCs/>
          <w:sz w:val="28"/>
          <w:szCs w:val="28"/>
        </w:rPr>
      </w:pPr>
      <w:proofErr w:type="gramStart"/>
      <w:r w:rsidRPr="00EA2F2F">
        <w:rPr>
          <w:rFonts w:ascii="Times New Roman" w:hAnsi="Times New Roman"/>
          <w:b/>
          <w:bCs/>
          <w:sz w:val="28"/>
          <w:szCs w:val="28"/>
        </w:rPr>
        <w:t>в муниципальной собственности (государственная</w:t>
      </w:r>
      <w:proofErr w:type="gramEnd"/>
    </w:p>
    <w:p w:rsidR="00EA2F2F" w:rsidRPr="00EA2F2F" w:rsidRDefault="00EA2F2F" w:rsidP="00EA2F2F">
      <w:pPr>
        <w:pStyle w:val="af5"/>
        <w:rPr>
          <w:rFonts w:ascii="Times New Roman" w:hAnsi="Times New Roman"/>
          <w:b/>
          <w:bCs/>
          <w:sz w:val="28"/>
          <w:szCs w:val="28"/>
        </w:rPr>
      </w:pPr>
      <w:proofErr w:type="gramStart"/>
      <w:r w:rsidRPr="00EA2F2F">
        <w:rPr>
          <w:rFonts w:ascii="Times New Roman" w:hAnsi="Times New Roman"/>
          <w:b/>
          <w:bCs/>
          <w:sz w:val="28"/>
          <w:szCs w:val="28"/>
        </w:rPr>
        <w:t>собственность</w:t>
      </w:r>
      <w:proofErr w:type="gramEnd"/>
      <w:r w:rsidRPr="00EA2F2F">
        <w:rPr>
          <w:rFonts w:ascii="Times New Roman" w:hAnsi="Times New Roman"/>
          <w:b/>
          <w:bCs/>
          <w:sz w:val="28"/>
          <w:szCs w:val="28"/>
        </w:rPr>
        <w:t xml:space="preserve"> на которые не разграничена), для их</w:t>
      </w:r>
    </w:p>
    <w:p w:rsidR="00EA2F2F" w:rsidRPr="00EA2F2F" w:rsidRDefault="00EA2F2F" w:rsidP="00EA2F2F">
      <w:pPr>
        <w:pStyle w:val="af5"/>
        <w:rPr>
          <w:rFonts w:ascii="Times New Roman" w:hAnsi="Times New Roman"/>
          <w:b/>
          <w:bCs/>
          <w:sz w:val="28"/>
          <w:szCs w:val="28"/>
        </w:rPr>
      </w:pPr>
      <w:r w:rsidRPr="00EA2F2F">
        <w:rPr>
          <w:rFonts w:ascii="Times New Roman" w:hAnsi="Times New Roman"/>
          <w:b/>
          <w:bCs/>
          <w:sz w:val="28"/>
          <w:szCs w:val="28"/>
        </w:rPr>
        <w:t xml:space="preserve"> использования в целях, предусмотренных  подпунктами</w:t>
      </w:r>
    </w:p>
    <w:p w:rsidR="00EA2F2F" w:rsidRPr="00EA2F2F" w:rsidRDefault="00EA2F2F" w:rsidP="00EA2F2F">
      <w:pPr>
        <w:pStyle w:val="af5"/>
        <w:rPr>
          <w:rFonts w:ascii="Times New Roman" w:hAnsi="Times New Roman"/>
          <w:b/>
          <w:bCs/>
          <w:sz w:val="28"/>
          <w:szCs w:val="28"/>
        </w:rPr>
      </w:pPr>
      <w:r w:rsidRPr="00EA2F2F">
        <w:rPr>
          <w:rFonts w:ascii="Times New Roman" w:hAnsi="Times New Roman"/>
          <w:b/>
          <w:bCs/>
          <w:sz w:val="28"/>
          <w:szCs w:val="28"/>
        </w:rPr>
        <w:t>1-7 пункта 4 статьи 23 Земельного кодекса Российской</w:t>
      </w:r>
    </w:p>
    <w:p w:rsidR="00EA2F2F" w:rsidRPr="00EA2F2F" w:rsidRDefault="00EA2F2F" w:rsidP="00EA2F2F">
      <w:pPr>
        <w:pStyle w:val="af5"/>
        <w:rPr>
          <w:rFonts w:ascii="Times New Roman" w:hAnsi="Times New Roman"/>
          <w:b/>
          <w:sz w:val="28"/>
          <w:szCs w:val="28"/>
        </w:rPr>
      </w:pPr>
      <w:r w:rsidRPr="00EA2F2F">
        <w:rPr>
          <w:rFonts w:ascii="Times New Roman" w:hAnsi="Times New Roman"/>
          <w:b/>
          <w:bCs/>
          <w:sz w:val="28"/>
          <w:szCs w:val="28"/>
        </w:rPr>
        <w:t xml:space="preserve"> Федерации»</w:t>
      </w:r>
    </w:p>
    <w:p w:rsidR="00EA2F2F" w:rsidRDefault="00EA2F2F" w:rsidP="00EA2F2F">
      <w:pPr>
        <w:pStyle w:val="af5"/>
        <w:jc w:val="both"/>
        <w:rPr>
          <w:rFonts w:ascii="Times New Roman" w:hAnsi="Times New Roman"/>
          <w:sz w:val="28"/>
          <w:szCs w:val="28"/>
        </w:rPr>
      </w:pPr>
    </w:p>
    <w:p w:rsidR="00EA2F2F" w:rsidRDefault="00EA2F2F" w:rsidP="00EA2F2F">
      <w:pPr>
        <w:pStyle w:val="af5"/>
        <w:ind w:firstLine="567"/>
        <w:jc w:val="both"/>
        <w:rPr>
          <w:rFonts w:ascii="Times New Roman" w:hAnsi="Times New Roman"/>
          <w:sz w:val="28"/>
          <w:szCs w:val="28"/>
        </w:rPr>
      </w:pPr>
      <w:r w:rsidRPr="00EA2F2F">
        <w:rPr>
          <w:rFonts w:ascii="Times New Roman" w:hAnsi="Times New Roman"/>
          <w:color w:val="262626" w:themeColor="text1" w:themeTint="D9"/>
          <w:sz w:val="28"/>
          <w:szCs w:val="28"/>
        </w:rPr>
        <w:t xml:space="preserve">В соответствии с Земельным </w:t>
      </w:r>
      <w:hyperlink r:id="rId8" w:history="1">
        <w:r w:rsidRPr="00EA2F2F">
          <w:rPr>
            <w:rStyle w:val="af1"/>
            <w:rFonts w:ascii="Times New Roman" w:hAnsi="Times New Roman"/>
            <w:color w:val="262626" w:themeColor="text1" w:themeTint="D9"/>
            <w:sz w:val="28"/>
            <w:szCs w:val="28"/>
            <w:u w:val="none"/>
          </w:rPr>
          <w:t>кодексом</w:t>
        </w:r>
      </w:hyperlink>
      <w:r w:rsidRPr="00EA2F2F">
        <w:rPr>
          <w:rFonts w:ascii="Times New Roman" w:hAnsi="Times New Roman"/>
          <w:color w:val="262626" w:themeColor="text1" w:themeTint="D9"/>
          <w:sz w:val="28"/>
          <w:szCs w:val="28"/>
        </w:rPr>
        <w:t xml:space="preserve"> Российской Федерации,</w:t>
      </w:r>
      <w:r>
        <w:rPr>
          <w:rFonts w:ascii="Times New Roman" w:hAnsi="Times New Roman"/>
          <w:sz w:val="28"/>
          <w:szCs w:val="28"/>
        </w:rPr>
        <w:t xml:space="preserve"> Федеральными законами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EA2F2F" w:rsidRDefault="00EA2F2F" w:rsidP="00EA2F2F">
      <w:pPr>
        <w:pStyle w:val="af5"/>
        <w:jc w:val="both"/>
        <w:rPr>
          <w:rFonts w:ascii="Times New Roman" w:hAnsi="Times New Roman"/>
          <w:b/>
          <w:sz w:val="28"/>
          <w:szCs w:val="28"/>
        </w:rPr>
      </w:pPr>
    </w:p>
    <w:p w:rsidR="00EA2F2F" w:rsidRDefault="00EA2F2F" w:rsidP="00EA2F2F">
      <w:pPr>
        <w:pStyle w:val="af5"/>
        <w:ind w:firstLine="567"/>
        <w:jc w:val="both"/>
        <w:rPr>
          <w:rFonts w:ascii="Times New Roman" w:hAnsi="Times New Roman"/>
          <w:b/>
          <w:sz w:val="28"/>
          <w:szCs w:val="28"/>
        </w:rPr>
      </w:pPr>
      <w:r>
        <w:rPr>
          <w:rFonts w:ascii="Times New Roman" w:hAnsi="Times New Roman"/>
          <w:b/>
          <w:sz w:val="28"/>
          <w:szCs w:val="28"/>
        </w:rPr>
        <w:t>ПОСТАНОВЛЯЕТ:</w:t>
      </w:r>
    </w:p>
    <w:p w:rsidR="00EA2F2F" w:rsidRPr="00EA2F2F" w:rsidRDefault="00EA2F2F" w:rsidP="00EA2F2F">
      <w:pPr>
        <w:pStyle w:val="af5"/>
        <w:ind w:firstLine="567"/>
        <w:jc w:val="both"/>
        <w:rPr>
          <w:rFonts w:ascii="Times New Roman" w:hAnsi="Times New Roman"/>
          <w:b/>
          <w:sz w:val="28"/>
          <w:szCs w:val="28"/>
        </w:rPr>
      </w:pPr>
      <w:r w:rsidRPr="00EA2F2F">
        <w:rPr>
          <w:rFonts w:ascii="Times New Roman" w:hAnsi="Times New Roman"/>
          <w:sz w:val="28"/>
          <w:szCs w:val="28"/>
        </w:rPr>
        <w:t>1. Утвердить Административный регламент по предоставлению муниципальной услуги</w:t>
      </w:r>
      <w:r w:rsidRPr="00EA2F2F">
        <w:rPr>
          <w:rFonts w:ascii="Times New Roman" w:hAnsi="Times New Roman"/>
          <w:bCs/>
          <w:sz w:val="28"/>
          <w:szCs w:val="28"/>
        </w:rPr>
        <w:t xml:space="preserve"> «Установление публичного сервитута в отношении</w:t>
      </w:r>
      <w:r w:rsidRPr="00EA2F2F">
        <w:rPr>
          <w:rFonts w:ascii="Times New Roman" w:hAnsi="Times New Roman"/>
          <w:sz w:val="28"/>
          <w:szCs w:val="28"/>
        </w:rPr>
        <w:t xml:space="preserve"> </w:t>
      </w:r>
      <w:r w:rsidRPr="00EA2F2F">
        <w:rPr>
          <w:rFonts w:ascii="Times New Roman" w:hAnsi="Times New Roman"/>
          <w:bCs/>
          <w:sz w:val="28"/>
          <w:szCs w:val="28"/>
        </w:rPr>
        <w:t xml:space="preserve">земельных участков и (или) земель, находящихся </w:t>
      </w:r>
      <w:r w:rsidRPr="00EA2F2F">
        <w:rPr>
          <w:rFonts w:ascii="Times New Roman" w:hAnsi="Times New Roman"/>
          <w:sz w:val="28"/>
          <w:szCs w:val="28"/>
        </w:rPr>
        <w:t xml:space="preserve"> </w:t>
      </w:r>
      <w:r w:rsidRPr="00EA2F2F">
        <w:rPr>
          <w:rFonts w:ascii="Times New Roman" w:hAnsi="Times New Roman"/>
          <w:bCs/>
          <w:sz w:val="28"/>
          <w:szCs w:val="28"/>
        </w:rPr>
        <w:t>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EA2F2F">
        <w:rPr>
          <w:rFonts w:ascii="Times New Roman" w:hAnsi="Times New Roman"/>
          <w:sz w:val="28"/>
          <w:szCs w:val="28"/>
        </w:rPr>
        <w:t xml:space="preserve"> согласно приложению.</w:t>
      </w:r>
    </w:p>
    <w:p w:rsidR="00EA2F2F" w:rsidRDefault="00EA2F2F" w:rsidP="00EA2F2F">
      <w:pPr>
        <w:spacing w:after="0" w:line="240" w:lineRule="auto"/>
        <w:ind w:firstLine="567"/>
        <w:jc w:val="both"/>
        <w:rPr>
          <w:rFonts w:ascii="Times New Roman" w:eastAsia="Calibri" w:hAnsi="Times New Roman" w:cs="Times New Roman"/>
          <w:b/>
          <w:sz w:val="28"/>
          <w:szCs w:val="28"/>
        </w:rPr>
      </w:pPr>
    </w:p>
    <w:p w:rsidR="00EA2F2F" w:rsidRPr="00EA2F2F" w:rsidRDefault="00EA2F2F" w:rsidP="00EA2F2F">
      <w:pPr>
        <w:spacing w:after="0"/>
        <w:ind w:firstLine="567"/>
        <w:jc w:val="both"/>
        <w:rPr>
          <w:rFonts w:ascii="Times New Roman" w:eastAsia="Times New Roman" w:hAnsi="Times New Roman" w:cs="Times New Roman"/>
          <w:b/>
          <w:bCs/>
          <w:sz w:val="28"/>
          <w:szCs w:val="28"/>
        </w:rPr>
      </w:pPr>
      <w:r w:rsidRPr="00EA2F2F">
        <w:rPr>
          <w:rFonts w:ascii="Times New Roman" w:hAnsi="Times New Roman" w:cs="Times New Roman"/>
          <w:sz w:val="28"/>
          <w:szCs w:val="28"/>
        </w:rPr>
        <w:t>2.</w:t>
      </w:r>
      <w:r w:rsidRPr="00EA2F2F">
        <w:rPr>
          <w:rFonts w:ascii="Times New Roman" w:hAnsi="Times New Roman" w:cs="Times New Roman"/>
          <w:b/>
          <w:sz w:val="28"/>
          <w:szCs w:val="28"/>
        </w:rPr>
        <w:t xml:space="preserve">  </w:t>
      </w:r>
      <w:r w:rsidRPr="00EA2F2F">
        <w:rPr>
          <w:rFonts w:ascii="Times New Roman" w:hAnsi="Times New Roman" w:cs="Times New Roman"/>
          <w:sz w:val="28"/>
          <w:szCs w:val="28"/>
        </w:rPr>
        <w:t>Признать утратившим силу Постановление администрации от 04.10.2016 № 318 «</w:t>
      </w:r>
      <w:r w:rsidRPr="00EA2F2F">
        <w:rPr>
          <w:rFonts w:ascii="Times New Roman" w:hAnsi="Times New Roman" w:cs="Times New Roman"/>
          <w:bCs/>
          <w:sz w:val="28"/>
          <w:szCs w:val="28"/>
        </w:rPr>
        <w:t>Установление сервитута в отношении земельного участка, находящегося в собственности МО «Большелуцкое сельское поселение»</w:t>
      </w:r>
      <w:r w:rsidRPr="00EA2F2F">
        <w:rPr>
          <w:rFonts w:ascii="Times New Roman" w:hAnsi="Times New Roman" w:cs="Times New Roman"/>
          <w:sz w:val="28"/>
          <w:szCs w:val="28"/>
        </w:rPr>
        <w:t>»</w:t>
      </w:r>
    </w:p>
    <w:p w:rsidR="00EA2F2F" w:rsidRDefault="00EA2F2F" w:rsidP="00EA2F2F">
      <w:pPr>
        <w:autoSpaceDE w:val="0"/>
        <w:autoSpaceDN w:val="0"/>
        <w:adjustRightInd w:val="0"/>
        <w:ind w:firstLine="567"/>
        <w:jc w:val="both"/>
        <w:rPr>
          <w:b/>
          <w:sz w:val="28"/>
          <w:szCs w:val="28"/>
        </w:rPr>
      </w:pPr>
    </w:p>
    <w:p w:rsidR="00EA2F2F" w:rsidRDefault="00EA2F2F" w:rsidP="00EA2F2F">
      <w:pPr>
        <w:pStyle w:val="af5"/>
        <w:ind w:firstLine="567"/>
        <w:jc w:val="both"/>
        <w:rPr>
          <w:rFonts w:ascii="Times New Roman" w:hAnsi="Times New Roman"/>
          <w:sz w:val="28"/>
          <w:szCs w:val="28"/>
        </w:rPr>
      </w:pPr>
      <w:r>
        <w:rPr>
          <w:rFonts w:ascii="Times New Roman" w:hAnsi="Times New Roman"/>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EA2F2F" w:rsidRDefault="00EA2F2F" w:rsidP="00EA2F2F">
      <w:pPr>
        <w:pStyle w:val="af5"/>
        <w:ind w:firstLine="567"/>
        <w:jc w:val="both"/>
        <w:rPr>
          <w:rFonts w:ascii="Times New Roman" w:hAnsi="Times New Roman"/>
          <w:b/>
          <w:sz w:val="28"/>
          <w:szCs w:val="28"/>
        </w:rPr>
      </w:pPr>
    </w:p>
    <w:p w:rsidR="00EA2F2F" w:rsidRDefault="00EA2F2F" w:rsidP="00EA2F2F">
      <w:pPr>
        <w:pStyle w:val="af5"/>
        <w:ind w:firstLine="567"/>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EA2F2F" w:rsidRDefault="00EA2F2F" w:rsidP="00EA2F2F">
      <w:pPr>
        <w:pStyle w:val="af5"/>
        <w:ind w:firstLine="567"/>
        <w:jc w:val="both"/>
        <w:rPr>
          <w:rFonts w:ascii="Times New Roman" w:hAnsi="Times New Roman"/>
          <w:sz w:val="28"/>
          <w:szCs w:val="28"/>
        </w:rPr>
      </w:pPr>
    </w:p>
    <w:p w:rsidR="00EA2F2F" w:rsidRDefault="00EA2F2F" w:rsidP="00EA2F2F">
      <w:pPr>
        <w:pStyle w:val="af5"/>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EA2F2F" w:rsidRPr="00EA2F2F" w:rsidRDefault="00EA2F2F" w:rsidP="00EA2F2F">
      <w:pPr>
        <w:pStyle w:val="af5"/>
        <w:ind w:firstLine="567"/>
        <w:jc w:val="both"/>
        <w:rPr>
          <w:rFonts w:ascii="Times New Roman" w:hAnsi="Times New Roman"/>
          <w:sz w:val="28"/>
          <w:szCs w:val="28"/>
        </w:rPr>
      </w:pPr>
    </w:p>
    <w:p w:rsidR="00EA2F2F" w:rsidRPr="00EA2F2F" w:rsidRDefault="00EA2F2F" w:rsidP="00EA2F2F">
      <w:pPr>
        <w:pStyle w:val="af5"/>
        <w:ind w:firstLine="567"/>
        <w:jc w:val="both"/>
        <w:rPr>
          <w:rFonts w:ascii="Times New Roman" w:hAnsi="Times New Roman"/>
          <w:sz w:val="28"/>
          <w:szCs w:val="28"/>
        </w:rPr>
      </w:pPr>
      <w:r w:rsidRPr="00EA2F2F">
        <w:rPr>
          <w:rFonts w:ascii="Times New Roman" w:hAnsi="Times New Roman"/>
          <w:sz w:val="28"/>
          <w:szCs w:val="28"/>
        </w:rPr>
        <w:t xml:space="preserve">Глава администрации </w:t>
      </w:r>
    </w:p>
    <w:p w:rsidR="00EA2F2F" w:rsidRDefault="00EA2F2F" w:rsidP="00EA2F2F">
      <w:pPr>
        <w:widowControl w:val="0"/>
        <w:autoSpaceDE w:val="0"/>
        <w:autoSpaceDN w:val="0"/>
        <w:adjustRightInd w:val="0"/>
        <w:ind w:firstLine="567"/>
        <w:outlineLvl w:val="0"/>
        <w:rPr>
          <w:rFonts w:ascii="Times New Roman" w:hAnsi="Times New Roman"/>
          <w:sz w:val="28"/>
          <w:szCs w:val="28"/>
          <w:highlight w:val="yellow"/>
        </w:rPr>
      </w:pPr>
      <w:r w:rsidRPr="00EA2F2F">
        <w:rPr>
          <w:rFonts w:ascii="Times New Roman" w:hAnsi="Times New Roman" w:cs="Times New Roman"/>
          <w:sz w:val="28"/>
          <w:szCs w:val="28"/>
        </w:rPr>
        <w:t xml:space="preserve">МО «Большелуцкое сельское поселение»  </w:t>
      </w:r>
      <w:r w:rsidRPr="00EA2F2F">
        <w:rPr>
          <w:rFonts w:ascii="Times New Roman" w:hAnsi="Times New Roman" w:cs="Times New Roman"/>
          <w:sz w:val="28"/>
          <w:szCs w:val="28"/>
        </w:rPr>
        <w:tab/>
      </w:r>
      <w:r w:rsidRPr="00EA2F2F">
        <w:rPr>
          <w:rFonts w:ascii="Times New Roman" w:hAnsi="Times New Roman" w:cs="Times New Roman"/>
          <w:sz w:val="28"/>
          <w:szCs w:val="28"/>
        </w:rPr>
        <w:tab/>
      </w:r>
      <w:r w:rsidRPr="00EA2F2F">
        <w:rPr>
          <w:rFonts w:ascii="Times New Roman" w:hAnsi="Times New Roman" w:cs="Times New Roman"/>
          <w:sz w:val="28"/>
          <w:szCs w:val="28"/>
        </w:rPr>
        <w:tab/>
      </w:r>
      <w:r w:rsidRPr="00EA2F2F">
        <w:rPr>
          <w:rFonts w:ascii="Times New Roman" w:hAnsi="Times New Roman" w:cs="Times New Roman"/>
          <w:sz w:val="28"/>
          <w:szCs w:val="28"/>
        </w:rPr>
        <w:tab/>
        <w:t>Г.В. Зуйкова</w:t>
      </w:r>
    </w:p>
    <w:p w:rsidR="00EA2F2F" w:rsidRDefault="00EA2F2F" w:rsidP="00EA2F2F">
      <w:pPr>
        <w:rPr>
          <w:sz w:val="24"/>
          <w:szCs w:val="24"/>
        </w:rPr>
      </w:pPr>
    </w:p>
    <w:p w:rsidR="0010743F" w:rsidRDefault="0010743F" w:rsidP="00E34FE8">
      <w:pPr>
        <w:jc w:val="both"/>
        <w:rPr>
          <w:rFonts w:ascii="Verdana" w:hAnsi="Verdana"/>
          <w:sz w:val="21"/>
          <w:szCs w:val="21"/>
        </w:rPr>
      </w:pPr>
    </w:p>
    <w:p w:rsidR="0010743F" w:rsidRDefault="0010743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EA2F2F" w:rsidRDefault="00EA2F2F" w:rsidP="00E34FE8">
      <w:pPr>
        <w:jc w:val="both"/>
        <w:rPr>
          <w:rFonts w:ascii="Verdana" w:hAnsi="Verdana"/>
          <w:sz w:val="21"/>
          <w:szCs w:val="21"/>
        </w:rPr>
      </w:pP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1</w:t>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к постановлению</w:t>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администрации ____________</w:t>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от _________ № ______ </w:t>
      </w:r>
    </w:p>
    <w:p w:rsidR="0010743F" w:rsidRDefault="0010743F" w:rsidP="0010743F">
      <w:pPr>
        <w:widowControl w:val="0"/>
        <w:tabs>
          <w:tab w:val="left" w:pos="0"/>
          <w:tab w:val="left" w:pos="993"/>
        </w:tabs>
        <w:autoSpaceDE w:val="0"/>
        <w:autoSpaceDN w:val="0"/>
        <w:adjustRightInd w:val="0"/>
        <w:jc w:val="center"/>
        <w:rPr>
          <w:b/>
          <w:bCs/>
          <w:caps/>
          <w:sz w:val="28"/>
          <w:szCs w:val="28"/>
        </w:rPr>
      </w:pPr>
      <w:bookmarkStart w:id="0" w:name="p35"/>
      <w:bookmarkEnd w:id="0"/>
    </w:p>
    <w:p w:rsidR="00165A11" w:rsidRDefault="0010743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w:t>
      </w:r>
      <w:r w:rsidR="001B1FB9">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5C5AC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Реестр государственных </w:t>
      </w:r>
      <w:r w:rsidRPr="00EA2F2F">
        <w:rPr>
          <w:rFonts w:ascii="Times New Roman" w:hAnsi="Times New Roman" w:cs="Times New Roman"/>
          <w:sz w:val="28"/>
          <w:szCs w:val="28"/>
        </w:rPr>
        <w:t>и м</w:t>
      </w:r>
      <w:r w:rsidRPr="0033383F">
        <w:rPr>
          <w:rFonts w:ascii="Times New Roman" w:hAnsi="Times New Roman" w:cs="Times New Roman"/>
          <w:sz w:val="28"/>
          <w:szCs w:val="28"/>
        </w:rPr>
        <w:t>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B40E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40E2D">
        <w:rPr>
          <w:rFonts w:ascii="Times New Roman" w:hAnsi="Times New Roman" w:cs="Times New Roman"/>
          <w:sz w:val="28"/>
          <w:szCs w:val="28"/>
        </w:rPr>
        <w:t xml:space="preserve">МО "Большелуцкое сельское поселение" </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с комплектом </w:t>
      </w:r>
      <w:r w:rsidR="00A877B4" w:rsidRPr="00F11CF7">
        <w:rPr>
          <w:rFonts w:ascii="Times New Roman" w:hAnsi="Times New Roman" w:cs="Times New Roman"/>
          <w:sz w:val="28"/>
          <w:szCs w:val="28"/>
        </w:rPr>
        <w:lastRenderedPageBreak/>
        <w:t>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B40E2D">
        <w:rPr>
          <w:rFonts w:ascii="Times New Roman" w:hAnsi="Times New Roman" w:cs="Times New Roman"/>
          <w:sz w:val="28"/>
          <w:szCs w:val="28"/>
        </w:rPr>
        <w:t xml:space="preserve"> по </w:t>
      </w:r>
      <w:proofErr w:type="spellStart"/>
      <w:r w:rsidR="00B40E2D">
        <w:rPr>
          <w:rFonts w:ascii="Times New Roman" w:hAnsi="Times New Roman" w:cs="Times New Roman"/>
          <w:sz w:val="28"/>
          <w:szCs w:val="28"/>
        </w:rPr>
        <w:t>адресу________________</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r w:rsidR="00B40E2D">
        <w:rPr>
          <w:rFonts w:ascii="Times New Roman" w:hAnsi="Times New Roman" w:cs="Times New Roman"/>
          <w:sz w:val="28"/>
          <w:szCs w:val="28"/>
        </w:rPr>
        <w:t xml:space="preserve"> по адресу______________</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8B51D8">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w:t>
      </w:r>
      <w:r w:rsidR="00BA1835" w:rsidRPr="00BA1835">
        <w:rPr>
          <w:rFonts w:ascii="Times New Roman" w:hAnsi="Times New Roman" w:cs="Times New Roman"/>
          <w:sz w:val="28"/>
          <w:szCs w:val="28"/>
        </w:rPr>
        <w:lastRenderedPageBreak/>
        <w:t xml:space="preserve">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lastRenderedPageBreak/>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w:t>
      </w:r>
      <w:r w:rsidR="004D0D41" w:rsidRPr="004D0D41">
        <w:rPr>
          <w:rFonts w:ascii="Times New Roman" w:hAnsi="Times New Roman" w:cs="Times New Roman"/>
          <w:sz w:val="28"/>
          <w:szCs w:val="28"/>
        </w:rPr>
        <w:lastRenderedPageBreak/>
        <w:t>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 xml:space="preserve">услуги, в электронной форме с нарушением </w:t>
      </w:r>
      <w:r w:rsidR="00F52590" w:rsidRPr="00C615CF">
        <w:rPr>
          <w:rFonts w:ascii="Times New Roman" w:hAnsi="Times New Roman" w:cs="Times New Roman"/>
          <w:sz w:val="28"/>
          <w:szCs w:val="28"/>
        </w:rPr>
        <w:lastRenderedPageBreak/>
        <w:t>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F11CF7">
        <w:rPr>
          <w:rFonts w:ascii="Times New Roman" w:hAnsi="Times New Roman" w:cs="Times New Roman"/>
          <w:sz w:val="28"/>
          <w:szCs w:val="28"/>
        </w:rPr>
        <w:lastRenderedPageBreak/>
        <w:t>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w:t>
      </w:r>
      <w:r w:rsidR="00B11E37" w:rsidRPr="00B11E37">
        <w:rPr>
          <w:rFonts w:ascii="Times New Roman" w:hAnsi="Times New Roman" w:cs="Times New Roman"/>
          <w:sz w:val="28"/>
          <w:szCs w:val="28"/>
        </w:rPr>
        <w:lastRenderedPageBreak/>
        <w:t>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 xml:space="preserve">и на </w:t>
      </w:r>
      <w:r w:rsidRPr="00292BAF">
        <w:rPr>
          <w:rFonts w:ascii="Times New Roman" w:hAnsi="Times New Roman" w:cs="Times New Roman"/>
          <w:sz w:val="28"/>
          <w:szCs w:val="28"/>
        </w:rPr>
        <w:lastRenderedPageBreak/>
        <w:t>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w:t>
      </w:r>
      <w:r w:rsidRPr="00B31D6B">
        <w:rPr>
          <w:rFonts w:ascii="Times New Roman" w:hAnsi="Times New Roman" w:cs="Times New Roman"/>
          <w:sz w:val="28"/>
          <w:szCs w:val="28"/>
        </w:rPr>
        <w:lastRenderedPageBreak/>
        <w:t xml:space="preserve">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xls, xlsx или ods, </w:t>
      </w:r>
      <w:r w:rsidRPr="00B31D6B">
        <w:rPr>
          <w:rFonts w:ascii="Times New Roman" w:hAnsi="Times New Roman" w:cs="Times New Roman"/>
          <w:sz w:val="28"/>
          <w:szCs w:val="28"/>
        </w:rPr>
        <w:lastRenderedPageBreak/>
        <w:t>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3.3. Порядок исправления допущенных опечаток и ошибок в выданных </w:t>
      </w:r>
      <w:r w:rsidRPr="0033383F">
        <w:rPr>
          <w:rFonts w:ascii="Times New Roman" w:hAnsi="Times New Roman" w:cs="Times New Roman"/>
          <w:sz w:val="28"/>
          <w:szCs w:val="28"/>
        </w:rPr>
        <w:lastRenderedPageBreak/>
        <w:t>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w:t>
      </w:r>
      <w:r w:rsidRPr="00F11CF7">
        <w:rPr>
          <w:rFonts w:ascii="Times New Roman" w:hAnsi="Times New Roman" w:cs="Times New Roman"/>
          <w:sz w:val="28"/>
          <w:szCs w:val="28"/>
        </w:rPr>
        <w:lastRenderedPageBreak/>
        <w:t>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9B004D">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и(или) </w:t>
      </w:r>
      <w:r w:rsidRPr="00DC77E7">
        <w:rPr>
          <w:rFonts w:ascii="Times New Roman" w:hAnsi="Times New Roman" w:cs="Times New Roman"/>
          <w:sz w:val="28"/>
          <w:szCs w:val="28"/>
        </w:rPr>
        <w:lastRenderedPageBreak/>
        <w:t>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9B004D">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е) заверяет каждый документ дела своей электронной подписью (далее </w:t>
      </w:r>
      <w:r w:rsidRPr="0033383F">
        <w:rPr>
          <w:rFonts w:ascii="Times New Roman" w:hAnsi="Times New Roman" w:cs="Times New Roman"/>
          <w:sz w:val="28"/>
          <w:szCs w:val="28"/>
        </w:rPr>
        <w:lastRenderedPageBreak/>
        <w:t>-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EA2F2F">
          <w:headerReference w:type="default" r:id="rId15"/>
          <w:pgSz w:w="11906" w:h="16838"/>
          <w:pgMar w:top="1134" w:right="1133" w:bottom="1134" w:left="1418"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EA2F2F">
          <w:pgSz w:w="11906" w:h="16838"/>
          <w:pgMar w:top="1134" w:right="1133" w:bottom="1134" w:left="1418"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lastRenderedPageBreak/>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w:t>
      </w:r>
      <w:r w:rsidR="007D6368">
        <w:rPr>
          <w:rFonts w:ascii="Times New Roman" w:hAnsi="Times New Roman" w:cs="Times New Roman"/>
          <w:sz w:val="28"/>
          <w:szCs w:val="28"/>
        </w:rPr>
        <w:lastRenderedPageBreak/>
        <w:t>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EA2F2F">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BEA" w:rsidRDefault="006D6BEA" w:rsidP="00327D48">
      <w:pPr>
        <w:spacing w:after="0" w:line="240" w:lineRule="auto"/>
      </w:pPr>
      <w:r>
        <w:separator/>
      </w:r>
    </w:p>
  </w:endnote>
  <w:endnote w:type="continuationSeparator" w:id="0">
    <w:p w:rsidR="006D6BEA" w:rsidRDefault="006D6BE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BEA" w:rsidRDefault="006D6BEA" w:rsidP="00327D48">
      <w:pPr>
        <w:spacing w:after="0" w:line="240" w:lineRule="auto"/>
      </w:pPr>
      <w:r>
        <w:separator/>
      </w:r>
    </w:p>
  </w:footnote>
  <w:footnote w:type="continuationSeparator" w:id="0">
    <w:p w:rsidR="006D6BEA" w:rsidRDefault="006D6BE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619D4" w:rsidRDefault="00D613F6">
        <w:pPr>
          <w:pStyle w:val="a3"/>
          <w:jc w:val="center"/>
        </w:pPr>
        <w:r>
          <w:fldChar w:fldCharType="begin"/>
        </w:r>
        <w:r w:rsidR="00E619D4">
          <w:instrText>PAGE   \* MERGEFORMAT</w:instrText>
        </w:r>
        <w:r>
          <w:fldChar w:fldCharType="separate"/>
        </w:r>
        <w:r w:rsidR="00B40E2D">
          <w:rPr>
            <w:noProof/>
          </w:rPr>
          <w:t>15</w:t>
        </w:r>
        <w:r>
          <w:fldChar w:fldCharType="end"/>
        </w:r>
      </w:p>
    </w:sdtContent>
  </w:sdt>
  <w:p w:rsidR="00E619D4" w:rsidRDefault="00E61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80D2D"/>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04B3"/>
    <w:rsid w:val="00562BB6"/>
    <w:rsid w:val="00572A10"/>
    <w:rsid w:val="00582453"/>
    <w:rsid w:val="00586FEC"/>
    <w:rsid w:val="005907DE"/>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D6BEA"/>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06F48"/>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0E2D"/>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2566"/>
    <w:rsid w:val="00CD76C1"/>
    <w:rsid w:val="00CE367B"/>
    <w:rsid w:val="00CF472F"/>
    <w:rsid w:val="00D064A7"/>
    <w:rsid w:val="00D10EC0"/>
    <w:rsid w:val="00D1224E"/>
    <w:rsid w:val="00D12DA3"/>
    <w:rsid w:val="00D15F66"/>
    <w:rsid w:val="00D2720A"/>
    <w:rsid w:val="00D4028C"/>
    <w:rsid w:val="00D42214"/>
    <w:rsid w:val="00D42394"/>
    <w:rsid w:val="00D613F6"/>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2F"/>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EA2F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182520380">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4060-8AA0-484E-8353-CB94985D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11281</Words>
  <Characters>64308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6</cp:revision>
  <dcterms:created xsi:type="dcterms:W3CDTF">2022-06-22T13:50:00Z</dcterms:created>
  <dcterms:modified xsi:type="dcterms:W3CDTF">2022-06-23T06:34:00Z</dcterms:modified>
</cp:coreProperties>
</file>