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АДМИНИСТРАЦИЯ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«Большелуцкое сельское поселение»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Ленинградской области</w:t>
      </w:r>
    </w:p>
    <w:p w:rsidR="00EA2F2F" w:rsidRPr="00C56084" w:rsidRDefault="00EA2F2F" w:rsidP="00EA2F2F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>ПОСТАНОВЛЕНИЕ</w:t>
      </w:r>
    </w:p>
    <w:p w:rsidR="00EA2F2F" w:rsidRPr="00C56084" w:rsidRDefault="00EA2F2F" w:rsidP="00EA2F2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C11375" w:rsidP="00EA2F2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2F2F" w:rsidRPr="00C560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25 июля </w:t>
      </w:r>
      <w:r w:rsidR="00EA2F2F" w:rsidRPr="00C56084">
        <w:rPr>
          <w:rFonts w:ascii="Times New Roman" w:hAnsi="Times New Roman"/>
          <w:sz w:val="28"/>
          <w:szCs w:val="28"/>
        </w:rPr>
        <w:t xml:space="preserve">2022 года № </w:t>
      </w:r>
      <w:r>
        <w:rPr>
          <w:rFonts w:ascii="Times New Roman" w:hAnsi="Times New Roman"/>
          <w:sz w:val="28"/>
          <w:szCs w:val="28"/>
        </w:rPr>
        <w:t>229</w:t>
      </w:r>
    </w:p>
    <w:p w:rsidR="00EA2F2F" w:rsidRPr="00C56084" w:rsidRDefault="00EA2F2F" w:rsidP="00EA2F2F">
      <w:pPr>
        <w:pStyle w:val="af5"/>
        <w:rPr>
          <w:rFonts w:ascii="Times New Roman" w:hAnsi="Times New Roman"/>
          <w:sz w:val="28"/>
          <w:szCs w:val="28"/>
        </w:rPr>
      </w:pPr>
    </w:p>
    <w:p w:rsidR="0008015C" w:rsidRPr="00C56084" w:rsidRDefault="00EA2F2F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8015C" w:rsidRPr="00C56084">
        <w:rPr>
          <w:rFonts w:ascii="Times New Roman" w:hAnsi="Times New Roman"/>
          <w:b/>
          <w:sz w:val="28"/>
          <w:szCs w:val="28"/>
        </w:rPr>
        <w:t>Порядка установления</w:t>
      </w:r>
    </w:p>
    <w:p w:rsidR="0008015C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>причин нарушения законодательства</w:t>
      </w:r>
    </w:p>
    <w:p w:rsidR="0008015C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о градостроительной деятельности </w:t>
      </w:r>
      <w:proofErr w:type="gramStart"/>
      <w:r w:rsidRPr="00C56084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8015C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территории МО "Большелуцкое сельское поселение" </w:t>
      </w:r>
    </w:p>
    <w:p w:rsidR="00EA2F2F" w:rsidRPr="00C56084" w:rsidRDefault="0008015C" w:rsidP="0008015C">
      <w:pPr>
        <w:pStyle w:val="af5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 xml:space="preserve"> </w:t>
      </w:r>
    </w:p>
    <w:p w:rsidR="00EA2F2F" w:rsidRPr="00C56084" w:rsidRDefault="00EA2F2F" w:rsidP="00EA2F2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соответствии с </w:t>
      </w:r>
      <w:r w:rsidR="0008015C" w:rsidRPr="00C56084">
        <w:rPr>
          <w:rFonts w:ascii="Times New Roman" w:hAnsi="Times New Roman"/>
          <w:color w:val="262626" w:themeColor="text1" w:themeTint="D9"/>
          <w:sz w:val="28"/>
          <w:szCs w:val="28"/>
        </w:rPr>
        <w:t>частью 4 статьи 62 Градостроительного кодекса Российской Федерации</w:t>
      </w:r>
      <w:r w:rsidRPr="00C56084"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  <w:r w:rsidRPr="00C56084">
        <w:rPr>
          <w:rFonts w:ascii="Times New Roman" w:hAnsi="Times New Roman"/>
          <w:sz w:val="28"/>
          <w:szCs w:val="28"/>
        </w:rPr>
        <w:t xml:space="preserve"> Федеральным закон</w:t>
      </w:r>
      <w:r w:rsidR="0008015C" w:rsidRPr="00C56084">
        <w:rPr>
          <w:rFonts w:ascii="Times New Roman" w:hAnsi="Times New Roman"/>
          <w:sz w:val="28"/>
          <w:szCs w:val="28"/>
        </w:rPr>
        <w:t>о</w:t>
      </w:r>
      <w:r w:rsidRPr="00C56084">
        <w:rPr>
          <w:rFonts w:ascii="Times New Roman" w:hAnsi="Times New Roman"/>
          <w:sz w:val="28"/>
          <w:szCs w:val="28"/>
        </w:rPr>
        <w:t xml:space="preserve">м от 27.07.2010 № 210-ФЗ «Об организации предоставления </w:t>
      </w:r>
      <w:proofErr w:type="gramStart"/>
      <w:r w:rsidRPr="00C56084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C56084">
        <w:rPr>
          <w:rFonts w:ascii="Times New Roman" w:hAnsi="Times New Roman"/>
          <w:sz w:val="28"/>
          <w:szCs w:val="28"/>
        </w:rPr>
        <w:t xml:space="preserve"> и муниципальных услуг», руководствуясь, администрация</w:t>
      </w:r>
    </w:p>
    <w:p w:rsidR="00EA2F2F" w:rsidRPr="00C56084" w:rsidRDefault="00EA2F2F" w:rsidP="00EA2F2F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b/>
          <w:sz w:val="28"/>
          <w:szCs w:val="28"/>
        </w:rPr>
        <w:t>ПОСТАНОВЛЯЕТ:</w:t>
      </w:r>
    </w:p>
    <w:p w:rsidR="0008015C" w:rsidRPr="00C56084" w:rsidRDefault="0008015C" w:rsidP="00EA2F2F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EA2F2F" w:rsidP="0008015C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 xml:space="preserve">1. Утвердить </w:t>
      </w:r>
      <w:r w:rsidR="0008015C" w:rsidRPr="00C56084">
        <w:rPr>
          <w:rFonts w:ascii="Times New Roman" w:hAnsi="Times New Roman"/>
          <w:sz w:val="28"/>
          <w:szCs w:val="28"/>
        </w:rPr>
        <w:t>Порядок установления причин нарушения законодательства о градостроительной деятельности на территории МО "Большелуцкое сельское поселение"</w:t>
      </w:r>
      <w:r w:rsidRPr="00C56084">
        <w:rPr>
          <w:rFonts w:ascii="Times New Roman" w:hAnsi="Times New Roman"/>
          <w:bCs/>
          <w:sz w:val="28"/>
          <w:szCs w:val="28"/>
        </w:rPr>
        <w:t>,</w:t>
      </w:r>
      <w:r w:rsidRPr="00C5608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A2F2F" w:rsidRPr="00C56084" w:rsidRDefault="00EA2F2F" w:rsidP="00EA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560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60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F2F" w:rsidRPr="00C56084" w:rsidRDefault="00EA2F2F" w:rsidP="00EA2F2F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C560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A2F2F" w:rsidRPr="00C56084" w:rsidRDefault="00EA2F2F" w:rsidP="00EA2F2F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 </w:t>
      </w:r>
      <w:r w:rsidRPr="00C56084">
        <w:rPr>
          <w:rFonts w:ascii="Times New Roman" w:hAnsi="Times New Roman" w:cs="Times New Roman"/>
          <w:sz w:val="28"/>
          <w:szCs w:val="28"/>
        </w:rPr>
        <w:tab/>
      </w:r>
      <w:r w:rsidRPr="00C56084">
        <w:rPr>
          <w:rFonts w:ascii="Times New Roman" w:hAnsi="Times New Roman" w:cs="Times New Roman"/>
          <w:sz w:val="28"/>
          <w:szCs w:val="28"/>
        </w:rPr>
        <w:tab/>
      </w:r>
      <w:r w:rsidRPr="00C56084">
        <w:rPr>
          <w:rFonts w:ascii="Times New Roman" w:hAnsi="Times New Roman" w:cs="Times New Roman"/>
          <w:sz w:val="28"/>
          <w:szCs w:val="28"/>
        </w:rPr>
        <w:tab/>
      </w:r>
      <w:r w:rsidRPr="00C56084">
        <w:rPr>
          <w:rFonts w:ascii="Times New Roman" w:hAnsi="Times New Roman" w:cs="Times New Roman"/>
          <w:sz w:val="28"/>
          <w:szCs w:val="28"/>
        </w:rPr>
        <w:tab/>
        <w:t>Г.В. Зуйкова</w:t>
      </w:r>
    </w:p>
    <w:p w:rsidR="0010743F" w:rsidRPr="00C56084" w:rsidRDefault="0010743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375" w:rsidRDefault="00C11375" w:rsidP="00C56084">
      <w:pPr>
        <w:pStyle w:val="2"/>
        <w:shd w:val="clear" w:color="auto" w:fill="FFFFFF"/>
        <w:spacing w:before="120" w:after="0"/>
        <w:ind w:left="5103"/>
        <w:jc w:val="center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</w:p>
    <w:p w:rsidR="00C11375" w:rsidRPr="00F47FCC" w:rsidRDefault="00C11375" w:rsidP="00C11375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F47FCC">
        <w:rPr>
          <w:b w:val="0"/>
        </w:rPr>
        <w:lastRenderedPageBreak/>
        <w:t>Приложение № 1</w:t>
      </w:r>
    </w:p>
    <w:p w:rsidR="00C11375" w:rsidRPr="00F47FCC" w:rsidRDefault="00C11375" w:rsidP="00C11375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F47FCC">
        <w:rPr>
          <w:b w:val="0"/>
        </w:rPr>
        <w:t xml:space="preserve">к Постановлению администрации </w:t>
      </w:r>
    </w:p>
    <w:p w:rsidR="00C11375" w:rsidRPr="00F47FCC" w:rsidRDefault="00C11375" w:rsidP="00C11375">
      <w:pPr>
        <w:pStyle w:val="ConsPlusTitle"/>
        <w:widowControl/>
        <w:tabs>
          <w:tab w:val="left" w:pos="1134"/>
        </w:tabs>
        <w:jc w:val="right"/>
        <w:rPr>
          <w:b w:val="0"/>
        </w:rPr>
      </w:pPr>
      <w:r w:rsidRPr="00F47FCC">
        <w:rPr>
          <w:b w:val="0"/>
        </w:rPr>
        <w:t xml:space="preserve">  МО "Большелуцкое сельское поселение"</w:t>
      </w:r>
    </w:p>
    <w:p w:rsidR="00C56084" w:rsidRPr="00F47FCC" w:rsidRDefault="00C11375" w:rsidP="00F47FCC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47FCC">
        <w:rPr>
          <w:rFonts w:ascii="Times New Roman" w:hAnsi="Times New Roman" w:cs="Times New Roman"/>
          <w:sz w:val="24"/>
          <w:szCs w:val="24"/>
        </w:rPr>
        <w:t xml:space="preserve">от </w:t>
      </w:r>
      <w:r w:rsidR="002C3A8F">
        <w:rPr>
          <w:rFonts w:ascii="Times New Roman" w:hAnsi="Times New Roman" w:cs="Times New Roman"/>
          <w:sz w:val="24"/>
          <w:szCs w:val="24"/>
        </w:rPr>
        <w:t>25</w:t>
      </w:r>
      <w:r w:rsidRPr="00F47FCC">
        <w:rPr>
          <w:rFonts w:ascii="Times New Roman" w:hAnsi="Times New Roman" w:cs="Times New Roman"/>
          <w:sz w:val="24"/>
          <w:szCs w:val="24"/>
        </w:rPr>
        <w:t xml:space="preserve"> июля 2022 года № </w:t>
      </w:r>
      <w:r w:rsidR="002C3A8F">
        <w:rPr>
          <w:rFonts w:ascii="Times New Roman" w:hAnsi="Times New Roman" w:cs="Times New Roman"/>
          <w:sz w:val="24"/>
          <w:szCs w:val="24"/>
        </w:rPr>
        <w:t>229</w:t>
      </w:r>
    </w:p>
    <w:p w:rsidR="00C56084" w:rsidRPr="00C56084" w:rsidRDefault="00C56084" w:rsidP="00C560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56084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ПОРЯДОК</w:t>
      </w:r>
    </w:p>
    <w:p w:rsidR="00C56084" w:rsidRPr="00C56084" w:rsidRDefault="00C56084" w:rsidP="00C560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84">
        <w:rPr>
          <w:rFonts w:ascii="Times New Roman" w:hAnsi="Times New Roman" w:cs="Times New Roman"/>
          <w:b/>
          <w:bCs/>
          <w:spacing w:val="-7"/>
          <w:sz w:val="28"/>
          <w:szCs w:val="28"/>
        </w:rPr>
        <w:t>установления причин нарушения законодательства о градостроительной деятельности на территории МО «</w:t>
      </w:r>
      <w:r w:rsidR="002C3A8F">
        <w:rPr>
          <w:rFonts w:ascii="Times New Roman" w:hAnsi="Times New Roman" w:cs="Times New Roman"/>
          <w:b/>
          <w:bCs/>
          <w:spacing w:val="-7"/>
          <w:sz w:val="28"/>
          <w:szCs w:val="28"/>
        </w:rPr>
        <w:t>Большелуцкое сельское поселение</w:t>
      </w:r>
      <w:r w:rsidRPr="00C56084">
        <w:rPr>
          <w:rFonts w:ascii="Times New Roman" w:hAnsi="Times New Roman" w:cs="Times New Roman"/>
          <w:b/>
          <w:bCs/>
          <w:spacing w:val="-7"/>
          <w:sz w:val="28"/>
          <w:szCs w:val="28"/>
        </w:rPr>
        <w:t>»</w:t>
      </w:r>
    </w:p>
    <w:p w:rsidR="00C56084" w:rsidRPr="00C56084" w:rsidRDefault="00C56084" w:rsidP="00C5608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84">
        <w:rPr>
          <w:rFonts w:ascii="Times New Roman" w:hAnsi="Times New Roman" w:cs="Times New Roman"/>
          <w:b/>
          <w:bCs/>
          <w:spacing w:val="-8"/>
          <w:sz w:val="28"/>
          <w:szCs w:val="28"/>
        </w:rPr>
        <w:t>1. Общие положения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Настоящий порядок установления причин нарушения законодательства о градостроительной деятельности на территории МО «</w:t>
      </w:r>
      <w:r w:rsidR="002C3A8F">
        <w:rPr>
          <w:rFonts w:ascii="Times New Roman" w:hAnsi="Times New Roman" w:cs="Times New Roman"/>
          <w:sz w:val="28"/>
          <w:szCs w:val="28"/>
        </w:rPr>
        <w:t>Большелуцкое сельское поселение</w:t>
      </w:r>
      <w:r w:rsidRPr="00C56084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C56084">
        <w:rPr>
          <w:rFonts w:ascii="Times New Roman" w:hAnsi="Times New Roman" w:cs="Times New Roman"/>
          <w:spacing w:val="-2"/>
          <w:sz w:val="28"/>
          <w:szCs w:val="28"/>
        </w:rPr>
        <w:t xml:space="preserve">Порядок) </w:t>
      </w:r>
      <w:r w:rsidRPr="00C56084">
        <w:rPr>
          <w:rFonts w:ascii="Times New Roman" w:hAnsi="Times New Roman" w:cs="Times New Roman"/>
          <w:sz w:val="28"/>
          <w:szCs w:val="28"/>
        </w:rPr>
        <w:t xml:space="preserve">определяет процедуру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8" w:history="1">
        <w:r w:rsidRPr="00C56084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5608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статьи 62 Градостроительного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кодекса РФ,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планировке территорий, архитектурно-строительном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законодательством Российской Федерации, законодательством Ленинградской области, а также техническими регламентами. </w:t>
      </w:r>
      <w:proofErr w:type="gramEnd"/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3.Причины нарушения законодательства о градостроительной деятельности устанавливаются технической комиссией.</w:t>
      </w:r>
    </w:p>
    <w:p w:rsidR="00C56084" w:rsidRPr="00C56084" w:rsidRDefault="00C56084" w:rsidP="00F47F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C56084">
        <w:rPr>
          <w:rFonts w:ascii="Times New Roman" w:hAnsi="Times New Roman" w:cs="Times New Roman"/>
          <w:sz w:val="28"/>
          <w:szCs w:val="28"/>
        </w:rPr>
        <w:t>4. Поводом для рассмотрения вопроса об образовании технической комиссии являются:</w:t>
      </w:r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а) заявление физического или юридического лица либо их представителей о причинении вреда, либо о нарушениях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lastRenderedPageBreak/>
        <w:t xml:space="preserve">в) документы государственных органов или органов местного самоуправления, содержащие сведения о нарушении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повлекшем либо не повлекшем за собой причинение вреда;</w:t>
      </w:r>
    </w:p>
    <w:p w:rsidR="00C56084" w:rsidRPr="00C56084" w:rsidRDefault="00C56084" w:rsidP="00F47F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г) сведения о нарушении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полученные из других источников.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5. </w:t>
      </w:r>
      <w:r w:rsidR="002C3A8F">
        <w:rPr>
          <w:rFonts w:ascii="Times New Roman" w:hAnsi="Times New Roman" w:cs="Times New Roman"/>
          <w:sz w:val="28"/>
          <w:szCs w:val="28"/>
        </w:rPr>
        <w:t>А</w:t>
      </w:r>
      <w:r w:rsidRPr="00C56084">
        <w:rPr>
          <w:rFonts w:ascii="Times New Roman" w:hAnsi="Times New Roman" w:cs="Times New Roman"/>
          <w:sz w:val="28"/>
          <w:szCs w:val="28"/>
        </w:rPr>
        <w:t>дминистраци</w:t>
      </w:r>
      <w:r w:rsidR="002C3A8F">
        <w:rPr>
          <w:rFonts w:ascii="Times New Roman" w:hAnsi="Times New Roman" w:cs="Times New Roman"/>
          <w:sz w:val="28"/>
          <w:szCs w:val="28"/>
        </w:rPr>
        <w:t>я</w:t>
      </w:r>
      <w:r w:rsidRPr="00C56084">
        <w:rPr>
          <w:rFonts w:ascii="Times New Roman" w:hAnsi="Times New Roman" w:cs="Times New Roman"/>
          <w:sz w:val="28"/>
          <w:szCs w:val="28"/>
        </w:rPr>
        <w:t xml:space="preserve"> </w:t>
      </w:r>
      <w:r w:rsidR="002C3A8F">
        <w:rPr>
          <w:rFonts w:ascii="Times New Roman" w:hAnsi="Times New Roman" w:cs="Times New Roman"/>
          <w:sz w:val="28"/>
          <w:szCs w:val="28"/>
        </w:rPr>
        <w:t>МО "Большелуцкое сельское поселение"</w:t>
      </w:r>
      <w:r w:rsidRPr="00C56084">
        <w:rPr>
          <w:rFonts w:ascii="Times New Roman" w:hAnsi="Times New Roman" w:cs="Times New Roman"/>
          <w:sz w:val="28"/>
          <w:szCs w:val="28"/>
        </w:rPr>
        <w:t xml:space="preserve"> проводит проверку информации, полученной в соответствии с </w:t>
      </w:r>
      <w:hyperlink w:anchor="Par0" w:history="1">
        <w:r w:rsidRPr="00C5608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4 настоящего Порядка, и не позднее 10 дней с даты ее получения</w:t>
      </w:r>
      <w:r w:rsidR="002C3A8F">
        <w:rPr>
          <w:rFonts w:ascii="Times New Roman" w:hAnsi="Times New Roman" w:cs="Times New Roman"/>
          <w:sz w:val="28"/>
          <w:szCs w:val="28"/>
        </w:rPr>
        <w:t>,</w:t>
      </w:r>
      <w:r w:rsidRPr="00C56084">
        <w:rPr>
          <w:rFonts w:ascii="Times New Roman" w:hAnsi="Times New Roman" w:cs="Times New Roman"/>
          <w:sz w:val="28"/>
          <w:szCs w:val="28"/>
        </w:rPr>
        <w:t xml:space="preserve"> принимает решение об образовании технической комиссии или отказе в ее образовании.</w:t>
      </w:r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6. Отказ в образовании технической комиссии допускается в следующих случаях:</w:t>
      </w:r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вред, причиненный имуществу физического или юридического лица, возмещен с согласия этого лица до принятия решения об образовании технической комиссии;</w:t>
      </w:r>
    </w:p>
    <w:p w:rsidR="00C56084" w:rsidRPr="00C56084" w:rsidRDefault="00C56084" w:rsidP="00F47F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в) </w:t>
      </w:r>
      <w:r w:rsidRPr="00C5608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установление причин нарушения законодательства о градостроительной деятельности отнесено к полномочиям федерального органа исполнительной власти РФ или отраслевого </w:t>
      </w:r>
      <w:r w:rsidRPr="00C56084">
        <w:rPr>
          <w:rFonts w:ascii="Times New Roman" w:hAnsi="Times New Roman" w:cs="Times New Roman"/>
          <w:sz w:val="28"/>
          <w:szCs w:val="28"/>
        </w:rPr>
        <w:t>органа исполнительного власти Ленинградской области.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7. Копия решения об отказе в образовании технической комиссии в течение 10 дней направляется (вручается) лицу (органу), указанному в </w:t>
      </w:r>
      <w:hyperlink r:id="rId10" w:history="1">
        <w:r w:rsidRPr="00C56084">
          <w:rPr>
            <w:rFonts w:ascii="Times New Roman" w:hAnsi="Times New Roman" w:cs="Times New Roman"/>
            <w:sz w:val="28"/>
            <w:szCs w:val="28"/>
          </w:rPr>
          <w:t xml:space="preserve">подпунктах "а"-"в" пункта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C56084" w:rsidRPr="00C56084" w:rsidRDefault="00C56084" w:rsidP="00C56084">
      <w:pPr>
        <w:spacing w:before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8. Решение об образовании технической комиссии оформляется постановлением администрации </w:t>
      </w:r>
      <w:r w:rsidR="002C3A8F">
        <w:rPr>
          <w:rFonts w:ascii="Times New Roman" w:hAnsi="Times New Roman" w:cs="Times New Roman"/>
          <w:sz w:val="28"/>
          <w:szCs w:val="28"/>
        </w:rPr>
        <w:t>МО «Большелуцкое сельское поселение»</w:t>
      </w:r>
      <w:r w:rsidRPr="00C56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случае отдельно, в зависимости от вида объекта и допущенных последствий нарушений законодательства о градостроительной деятельности. 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9. В постановлении о создании (образовании) технической комиссии по установлению причин нарушения законодательства о градостроительной деятельности указывается персональный состав технической комиссии и устанавливается срок ее работы (не более двух месяцев со дня образования).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10.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C56084" w:rsidRPr="00C56084" w:rsidRDefault="00C56084" w:rsidP="00C56084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11" w:history="1">
        <w:r w:rsidRPr="00C560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</w:t>
      </w:r>
      <w:r w:rsidRPr="00C56084">
        <w:rPr>
          <w:rFonts w:ascii="Times New Roman" w:hAnsi="Times New Roman" w:cs="Times New Roman"/>
          <w:sz w:val="28"/>
          <w:szCs w:val="28"/>
        </w:rPr>
        <w:lastRenderedPageBreak/>
        <w:t>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Заинтересованные лица обязаны в сроки, установленные технической комиссией, представить в техническую комиссию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  <w:proofErr w:type="gramEnd"/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12.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 и Ленинградской области в части, соответствующей целям, указанным в </w:t>
      </w:r>
      <w:hyperlink r:id="rId12" w:history="1">
        <w:r w:rsidRPr="00C56084">
          <w:rPr>
            <w:rFonts w:ascii="Times New Roman" w:hAnsi="Times New Roman" w:cs="Times New Roman"/>
            <w:sz w:val="28"/>
            <w:szCs w:val="28"/>
          </w:rPr>
          <w:t>пункте 1 статьи 46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Федерального закона "О техническом регулировании";</w:t>
      </w:r>
      <w:proofErr w:type="gramEnd"/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C56084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13. Для решения задач, указанных в </w:t>
      </w:r>
      <w:hyperlink r:id="rId13" w:history="1">
        <w:r w:rsidRPr="00C5608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12 настоящего Порядка, техническая комиссия имеет право проводить следующие мероприятия: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C56084" w:rsidRPr="00C56084" w:rsidRDefault="00C56084" w:rsidP="00C560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объяснений; их изучение и оценка;</w:t>
      </w:r>
    </w:p>
    <w:p w:rsidR="00C56084" w:rsidRPr="00C56084" w:rsidRDefault="00C56084" w:rsidP="00C560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в) получение документов, справок, сведений, а также разъяснений от физических и юридических лиц, которым причинен вред, иных представителей граждан и их объединений;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lastRenderedPageBreak/>
        <w:t xml:space="preserve">г) организация проведения необходимых для выполнения указанных задач экспертиз, исследований, лабораторных и иных испытаний, а также оценки размера причиненного вреда; </w:t>
      </w:r>
    </w:p>
    <w:p w:rsidR="00C56084" w:rsidRPr="00C56084" w:rsidRDefault="00C56084" w:rsidP="00C5608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560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084">
        <w:rPr>
          <w:rFonts w:ascii="Times New Roman" w:hAnsi="Times New Roman" w:cs="Times New Roman"/>
          <w:sz w:val="28"/>
          <w:szCs w:val="28"/>
        </w:rPr>
        <w:t>) иные мероприятия, необходимость в проведении которых будет выявлена в ходе установления причин нарушения законодательства о градостроительной деятельности.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14. По итогам установления причин нарушения законодательства утверждается заключение, содержащее выводы: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2) об обстоятельствах, указывающих на виновность лиц;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3) о необходимых мерах по восстановлению благоприятных условий жизнедеятельности человека.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15. В случае если техническая комиссия приходит к отрицательным выводам, в отношении вопросов, указанных в </w:t>
      </w:r>
      <w:hyperlink w:anchor="Par0" w:history="1">
        <w:r w:rsidRPr="00C5608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Pr="00C56084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12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16. Заключение, указанное в </w:t>
      </w:r>
      <w:hyperlink r:id="rId14" w:history="1">
        <w:r w:rsidRPr="00C5608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C56084">
        <w:rPr>
          <w:rFonts w:ascii="Times New Roman" w:hAnsi="Times New Roman" w:cs="Times New Roman"/>
          <w:sz w:val="28"/>
          <w:szCs w:val="28"/>
        </w:rPr>
        <w:t xml:space="preserve"> 14 настоящего Порядка, подлежит утверждению председателем технической комиссии и опубликованию на официальном сайте администрации </w:t>
      </w:r>
      <w:r w:rsidR="002C3A8F">
        <w:rPr>
          <w:rFonts w:ascii="Times New Roman" w:hAnsi="Times New Roman" w:cs="Times New Roman"/>
          <w:sz w:val="28"/>
          <w:szCs w:val="28"/>
        </w:rPr>
        <w:t>МО «Большелуцкое сельское поселение»</w:t>
      </w:r>
      <w:r w:rsidRPr="00C56084">
        <w:rPr>
          <w:rFonts w:ascii="Times New Roman" w:hAnsi="Times New Roman" w:cs="Times New Roman"/>
          <w:sz w:val="28"/>
          <w:szCs w:val="28"/>
        </w:rPr>
        <w:t xml:space="preserve"> в течение 10 дней с даты его утверждения.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C56084">
        <w:rPr>
          <w:rFonts w:ascii="Times New Roman" w:hAnsi="Times New Roman" w:cs="Times New Roman"/>
          <w:sz w:val="28"/>
          <w:szCs w:val="28"/>
        </w:rPr>
        <w:t>17. Копия заключения технической комиссии в течение 10 дней с даты его утверждения направляется (вручается):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а) физическому или юридическому лицу, которому причинен вред;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и(или) деятельности которых дана оценка в заключени</w:t>
      </w:r>
      <w:proofErr w:type="gramStart"/>
      <w:r w:rsidRPr="00C560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6084">
        <w:rPr>
          <w:rFonts w:ascii="Times New Roman" w:hAnsi="Times New Roman" w:cs="Times New Roman"/>
          <w:sz w:val="28"/>
          <w:szCs w:val="28"/>
        </w:rPr>
        <w:t xml:space="preserve"> технической комиссии;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в) представителям граждан и их объединений - по письменным запросам.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18. Заинтересованные лица, а также представители граждан и их объединений, указанные в </w:t>
      </w:r>
      <w:hyperlink r:id="rId15" w:history="1">
        <w:r w:rsidRPr="00C56084">
          <w:rPr>
            <w:rFonts w:ascii="Times New Roman" w:hAnsi="Times New Roman" w:cs="Times New Roman"/>
            <w:sz w:val="28"/>
            <w:szCs w:val="28"/>
          </w:rPr>
          <w:t>подпунктах "а</w:t>
        </w:r>
        <w:proofErr w:type="gramStart"/>
        <w:r w:rsidRPr="00C56084">
          <w:rPr>
            <w:rFonts w:ascii="Times New Roman" w:hAnsi="Times New Roman" w:cs="Times New Roman"/>
            <w:sz w:val="28"/>
            <w:szCs w:val="28"/>
          </w:rPr>
          <w:t>"-</w:t>
        </w:r>
        <w:proofErr w:type="gramEnd"/>
        <w:r w:rsidRPr="00C56084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C56084">
        <w:rPr>
          <w:rFonts w:ascii="Times New Roman" w:hAnsi="Times New Roman" w:cs="Times New Roman"/>
          <w:sz w:val="28"/>
          <w:szCs w:val="28"/>
        </w:rPr>
        <w:t>4 настоящего Порядка, в случае их несогласия с заключением технической комиссии могут оспорить его в судебном порядке.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>19.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C56084" w:rsidRPr="00C56084" w:rsidRDefault="00C56084" w:rsidP="00C56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084">
        <w:rPr>
          <w:rFonts w:ascii="Times New Roman" w:hAnsi="Times New Roman" w:cs="Times New Roman"/>
          <w:sz w:val="28"/>
          <w:szCs w:val="28"/>
        </w:rPr>
        <w:t xml:space="preserve">20.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</w:t>
      </w:r>
      <w:r w:rsidRPr="00C56084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EA2F2F" w:rsidRPr="00C56084" w:rsidRDefault="00EA2F2F" w:rsidP="00C5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C5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C5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2F" w:rsidRPr="00C56084" w:rsidRDefault="00EA2F2F" w:rsidP="00E34F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F2F" w:rsidRPr="00C56084" w:rsidSect="00EA2F2F">
      <w:headerReference w:type="default" r:id="rId16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5B" w:rsidRDefault="0003055B" w:rsidP="00327D48">
      <w:pPr>
        <w:spacing w:after="0" w:line="240" w:lineRule="auto"/>
      </w:pPr>
      <w:r>
        <w:separator/>
      </w:r>
    </w:p>
  </w:endnote>
  <w:endnote w:type="continuationSeparator" w:id="0">
    <w:p w:rsidR="0003055B" w:rsidRDefault="0003055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5B" w:rsidRDefault="0003055B" w:rsidP="00327D48">
      <w:pPr>
        <w:spacing w:after="0" w:line="240" w:lineRule="auto"/>
      </w:pPr>
      <w:r>
        <w:separator/>
      </w:r>
    </w:p>
  </w:footnote>
  <w:footnote w:type="continuationSeparator" w:id="0">
    <w:p w:rsidR="0003055B" w:rsidRDefault="0003055B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395"/>
      <w:docPartObj>
        <w:docPartGallery w:val="Page Numbers (Top of Page)"/>
        <w:docPartUnique/>
      </w:docPartObj>
    </w:sdtPr>
    <w:sdtContent>
      <w:p w:rsidR="00F47FCC" w:rsidRDefault="00370D3F">
        <w:pPr>
          <w:pStyle w:val="a3"/>
          <w:jc w:val="center"/>
        </w:pPr>
        <w:fldSimple w:instr=" PAGE   \* MERGEFORMAT ">
          <w:r w:rsidR="002C3A8F">
            <w:rPr>
              <w:noProof/>
            </w:rPr>
            <w:t>2</w:t>
          </w:r>
        </w:fldSimple>
      </w:p>
    </w:sdtContent>
  </w:sdt>
  <w:p w:rsidR="00F47FCC" w:rsidRDefault="00F47F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018C3"/>
    <w:rsid w:val="00006483"/>
    <w:rsid w:val="000208CA"/>
    <w:rsid w:val="00025C2D"/>
    <w:rsid w:val="000264FD"/>
    <w:rsid w:val="0003055B"/>
    <w:rsid w:val="000446A7"/>
    <w:rsid w:val="00046C72"/>
    <w:rsid w:val="00055B1E"/>
    <w:rsid w:val="00055B78"/>
    <w:rsid w:val="0008015C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2C5A"/>
    <w:rsid w:val="000F392D"/>
    <w:rsid w:val="000F4556"/>
    <w:rsid w:val="000F6BB5"/>
    <w:rsid w:val="000F7473"/>
    <w:rsid w:val="00102C12"/>
    <w:rsid w:val="00104171"/>
    <w:rsid w:val="00105458"/>
    <w:rsid w:val="0010743F"/>
    <w:rsid w:val="0011698D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0D2D"/>
    <w:rsid w:val="00292BAF"/>
    <w:rsid w:val="002C2839"/>
    <w:rsid w:val="002C3A8F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70D3F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04B3"/>
    <w:rsid w:val="00562BB6"/>
    <w:rsid w:val="00572A10"/>
    <w:rsid w:val="00582453"/>
    <w:rsid w:val="00586FEC"/>
    <w:rsid w:val="005907DE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D6BEA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06F48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77B4"/>
    <w:rsid w:val="00A9055B"/>
    <w:rsid w:val="00A96162"/>
    <w:rsid w:val="00AB202D"/>
    <w:rsid w:val="00AB490A"/>
    <w:rsid w:val="00AD0FD2"/>
    <w:rsid w:val="00AD10CB"/>
    <w:rsid w:val="00AD1530"/>
    <w:rsid w:val="00AE6CA6"/>
    <w:rsid w:val="00B01EE7"/>
    <w:rsid w:val="00B11E37"/>
    <w:rsid w:val="00B21C20"/>
    <w:rsid w:val="00B22DE7"/>
    <w:rsid w:val="00B25B61"/>
    <w:rsid w:val="00B25DA2"/>
    <w:rsid w:val="00B31D6B"/>
    <w:rsid w:val="00B40E2D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1375"/>
    <w:rsid w:val="00C13652"/>
    <w:rsid w:val="00C26339"/>
    <w:rsid w:val="00C26F48"/>
    <w:rsid w:val="00C26FA7"/>
    <w:rsid w:val="00C30032"/>
    <w:rsid w:val="00C310DC"/>
    <w:rsid w:val="00C33CFA"/>
    <w:rsid w:val="00C42A21"/>
    <w:rsid w:val="00C56084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2566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13F6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2F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47FCC"/>
    <w:rsid w:val="00F52590"/>
    <w:rsid w:val="00F6181D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paragraph" w:styleId="2">
    <w:name w:val="heading 2"/>
    <w:basedOn w:val="a"/>
    <w:link w:val="20"/>
    <w:qFormat/>
    <w:rsid w:val="00C56084"/>
    <w:pPr>
      <w:spacing w:after="300" w:line="240" w:lineRule="auto"/>
      <w:outlineLvl w:val="1"/>
    </w:pPr>
    <w:rPr>
      <w:rFonts w:ascii="Verdana" w:eastAsia="Times New Roman" w:hAnsi="Verdana" w:cs="Times New Roman"/>
      <w:b/>
      <w:bCs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A2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56084"/>
    <w:rPr>
      <w:rFonts w:ascii="Verdana" w:eastAsia="Times New Roman" w:hAnsi="Verdana" w:cs="Times New Roman"/>
      <w:b/>
      <w:bCs/>
      <w:color w:val="33333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A452FC8CFCC0BA1FD87DEAA8B5917A61BAB84E3ECFD7B915FD6568A9F82022DD4A8F84141129F1766AF98CF9B4273808F2120E3F82E0CBAZ7J" TargetMode="External"/><Relationship Id="rId13" Type="http://schemas.openxmlformats.org/officeDocument/2006/relationships/hyperlink" Target="consultantplus://offline/ref=F619C2679C7FD76C0F92E720B7F28D2EB96A87F3FE5EBB377FB18CF772C6EF01632A612701A4B01DE2A41B2F0829F279626CC1AF185C3925R7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19C2679C7FD76C0F92F831A2F28D2EB2618CF4FF50E63D77E880F575C9B01664636D2601A4B418E9FB1E3A1971FD797E72C6B6045E3B542CR8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A4A40EB6D8C0979A236B7BA604101277298D3C9ED3CBF5582CF070EBFFD052D3969C2A2BA426548EEDE208E40Cl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10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A452FC8CFCC0BA1FD87DEAA8B5917A61BAB84E3ECFD7B915FD6568A9F82022DD4A8F84141129E1E66AF98CF9B4273808F2120E3F82E0CBAZ7J" TargetMode="External"/><Relationship Id="rId14" Type="http://schemas.openxmlformats.org/officeDocument/2006/relationships/hyperlink" Target="consultantplus://offline/ref=670220348F45A82BA337856B81323510D28C930DD88F3C9FC6BF986CF8B082285342ECA29EA2AD30A45DF9FD61D1F72588DADCB7A26808347Ac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42D1-CD63-4E6F-AE8B-F9E4C8AD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vostrikova</cp:lastModifiedBy>
  <cp:revision>12</cp:revision>
  <cp:lastPrinted>2022-07-29T11:04:00Z</cp:lastPrinted>
  <dcterms:created xsi:type="dcterms:W3CDTF">2022-06-22T13:50:00Z</dcterms:created>
  <dcterms:modified xsi:type="dcterms:W3CDTF">2022-07-29T11:05:00Z</dcterms:modified>
</cp:coreProperties>
</file>